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63ECC" w14:textId="39B2EED8" w:rsidR="00845677" w:rsidRDefault="00845677" w:rsidP="002A0D55">
      <w:pPr>
        <w:ind w:right="3456"/>
        <w:rPr>
          <w:rFonts w:ascii="Arial" w:hAnsi="Arial" w:cs="Arial"/>
          <w:b/>
          <w:color w:val="FF0000"/>
          <w:sz w:val="28"/>
          <w:szCs w:val="28"/>
          <w:lang w:val="en-US"/>
        </w:rPr>
      </w:pPr>
      <w:bookmarkStart w:id="0" w:name="_GoBack"/>
      <w:bookmarkEnd w:id="0"/>
    </w:p>
    <w:p w14:paraId="6331E3C9" w14:textId="77777777" w:rsidR="00A96E2C" w:rsidRDefault="00A96E2C" w:rsidP="00A96E2C">
      <w:pPr>
        <w:spacing w:line="360" w:lineRule="auto"/>
        <w:ind w:right="1008"/>
        <w:jc w:val="center"/>
        <w:rPr>
          <w:rFonts w:ascii="Arial" w:hAnsi="Arial" w:cs="Arial"/>
          <w:b/>
          <w:lang w:val="de-DE"/>
        </w:rPr>
      </w:pPr>
    </w:p>
    <w:p w14:paraId="727B0D21" w14:textId="77777777" w:rsidR="00A96E2C" w:rsidRDefault="00A96E2C" w:rsidP="00A96E2C">
      <w:pPr>
        <w:spacing w:line="360" w:lineRule="auto"/>
        <w:ind w:right="1008"/>
        <w:jc w:val="center"/>
        <w:rPr>
          <w:rFonts w:ascii="Arial" w:hAnsi="Arial" w:cs="Arial"/>
          <w:b/>
          <w:lang w:val="de-DE"/>
        </w:rPr>
      </w:pPr>
    </w:p>
    <w:p w14:paraId="2C2B925E" w14:textId="0BFC8B5C" w:rsidR="00A96E2C" w:rsidRPr="00A96E2C" w:rsidRDefault="00A96E2C" w:rsidP="00A96E2C">
      <w:pPr>
        <w:spacing w:line="360" w:lineRule="auto"/>
        <w:ind w:right="1008"/>
        <w:jc w:val="center"/>
        <w:rPr>
          <w:rFonts w:ascii="Arial" w:hAnsi="Arial" w:cs="Arial"/>
          <w:b/>
          <w:lang w:val="de-DE"/>
        </w:rPr>
      </w:pPr>
      <w:r w:rsidRPr="00A96E2C">
        <w:rPr>
          <w:rFonts w:ascii="Arial" w:hAnsi="Arial" w:cs="Arial"/>
          <w:b/>
          <w:lang w:val="de-DE"/>
        </w:rPr>
        <w:t>NTT DATA im Brand Finance Report auf Platz 8</w:t>
      </w:r>
    </w:p>
    <w:p w14:paraId="1E4EC6E8" w14:textId="099FB297" w:rsidR="00845677" w:rsidRPr="00A96E2C" w:rsidRDefault="00845677" w:rsidP="00913100">
      <w:pPr>
        <w:autoSpaceDE w:val="0"/>
        <w:autoSpaceDN w:val="0"/>
        <w:snapToGrid w:val="0"/>
        <w:ind w:left="357" w:right="4"/>
        <w:jc w:val="center"/>
        <w:rPr>
          <w:rFonts w:ascii="Arial" w:hAnsi="Arial" w:cs="Arial"/>
          <w:sz w:val="22"/>
          <w:szCs w:val="22"/>
          <w:lang w:val="de-DE"/>
        </w:rPr>
      </w:pPr>
    </w:p>
    <w:p w14:paraId="14564F3B" w14:textId="26C84323" w:rsidR="002A0D55" w:rsidRPr="00C37CDE" w:rsidRDefault="002A0D55" w:rsidP="00C37CDE">
      <w:pPr>
        <w:rPr>
          <w:rFonts w:ascii="Arial" w:hAnsi="Arial" w:cs="Arial"/>
          <w:sz w:val="20"/>
          <w:szCs w:val="20"/>
          <w:lang w:val="de-AT"/>
        </w:rPr>
      </w:pPr>
      <w:r w:rsidRPr="00C37CDE">
        <w:rPr>
          <w:rFonts w:ascii="Arial" w:hAnsi="Arial" w:cs="Arial"/>
          <w:b/>
          <w:sz w:val="22"/>
          <w:szCs w:val="22"/>
          <w:lang w:val="de-AT"/>
        </w:rPr>
        <w:t>München/</w:t>
      </w:r>
      <w:r w:rsidR="00845677" w:rsidRPr="00C37CDE">
        <w:rPr>
          <w:rFonts w:ascii="Arial" w:hAnsi="Arial" w:cs="Arial"/>
          <w:b/>
          <w:sz w:val="22"/>
          <w:szCs w:val="22"/>
          <w:lang w:val="de-AT"/>
        </w:rPr>
        <w:t>T</w:t>
      </w:r>
      <w:r w:rsidRPr="00C37CDE">
        <w:rPr>
          <w:rFonts w:ascii="Arial" w:hAnsi="Arial" w:cs="Arial"/>
          <w:b/>
          <w:sz w:val="22"/>
          <w:szCs w:val="22"/>
          <w:lang w:val="de-AT"/>
        </w:rPr>
        <w:t>okyo</w:t>
      </w:r>
      <w:r w:rsidR="00845677" w:rsidRPr="00C37CDE">
        <w:rPr>
          <w:rFonts w:ascii="Arial" w:hAnsi="Arial" w:cs="Arial"/>
          <w:b/>
          <w:sz w:val="22"/>
          <w:szCs w:val="22"/>
          <w:lang w:val="de-AT"/>
        </w:rPr>
        <w:t xml:space="preserve"> – </w:t>
      </w:r>
      <w:r w:rsidR="000852EE">
        <w:rPr>
          <w:rFonts w:ascii="Arial" w:hAnsi="Arial" w:cs="Arial"/>
          <w:b/>
          <w:sz w:val="22"/>
          <w:szCs w:val="22"/>
          <w:lang w:val="de-AT"/>
        </w:rPr>
        <w:t>21</w:t>
      </w:r>
      <w:r w:rsidRPr="00C37CDE">
        <w:rPr>
          <w:rFonts w:ascii="Arial" w:hAnsi="Arial" w:cs="Arial"/>
          <w:b/>
          <w:sz w:val="22"/>
          <w:szCs w:val="22"/>
          <w:lang w:val="de-AT"/>
        </w:rPr>
        <w:t>. April</w:t>
      </w:r>
      <w:r w:rsidR="00845677" w:rsidRPr="00C37CDE">
        <w:rPr>
          <w:rFonts w:ascii="Arial" w:hAnsi="Arial" w:cs="Arial"/>
          <w:b/>
          <w:sz w:val="22"/>
          <w:szCs w:val="22"/>
          <w:lang w:val="de-AT"/>
        </w:rPr>
        <w:t>, 2021</w:t>
      </w:r>
      <w:r w:rsidR="00845677" w:rsidRPr="00C37CDE">
        <w:rPr>
          <w:rFonts w:ascii="Arial" w:hAnsi="Arial" w:cs="Arial"/>
          <w:sz w:val="22"/>
          <w:szCs w:val="22"/>
          <w:lang w:val="de-AT"/>
        </w:rPr>
        <w:t xml:space="preserve"> –</w:t>
      </w:r>
      <w:r w:rsidRPr="00C37CDE">
        <w:rPr>
          <w:rFonts w:ascii="Arial" w:hAnsi="Arial" w:cs="Arial"/>
          <w:sz w:val="22"/>
          <w:szCs w:val="22"/>
          <w:lang w:val="de-AT"/>
        </w:rPr>
        <w:t xml:space="preserve"> </w:t>
      </w:r>
      <w:hyperlink r:id="rId7" w:history="1">
        <w:r w:rsidRPr="00C37CDE">
          <w:rPr>
            <w:rStyle w:val="Hyperlink"/>
            <w:rFonts w:ascii="Arial" w:hAnsi="Arial" w:cs="Arial"/>
            <w:sz w:val="22"/>
            <w:szCs w:val="22"/>
            <w:lang w:val="de-DE"/>
          </w:rPr>
          <w:t>NTT DATA</w:t>
        </w:r>
      </w:hyperlink>
      <w:r w:rsidRPr="00C37CDE">
        <w:rPr>
          <w:rFonts w:ascii="Arial" w:hAnsi="Arial" w:cs="Arial"/>
          <w:sz w:val="22"/>
          <w:szCs w:val="22"/>
          <w:lang w:val="de-DE"/>
        </w:rPr>
        <w:t xml:space="preserve">, </w:t>
      </w:r>
      <w:r w:rsidR="00295E14" w:rsidRPr="00C37CDE">
        <w:rPr>
          <w:rFonts w:ascii="Arial" w:hAnsi="Arial" w:cs="Arial"/>
          <w:sz w:val="22"/>
          <w:szCs w:val="22"/>
          <w:lang w:val="de-AT"/>
        </w:rPr>
        <w:t>ein globaler Marktführer für digitale Geschäfts- und IT-Dienstleistungen</w:t>
      </w:r>
      <w:r w:rsidRPr="00C37CDE">
        <w:rPr>
          <w:rFonts w:ascii="Arial" w:hAnsi="Arial" w:cs="Arial"/>
          <w:sz w:val="22"/>
          <w:szCs w:val="22"/>
          <w:lang w:val="de-DE"/>
        </w:rPr>
        <w:t xml:space="preserve">, wurde als weltweit achtwertvollste Marke unter den IT-Dienstleistern eingestuft. </w:t>
      </w:r>
      <w:r w:rsidR="00295E14" w:rsidRPr="00C37CDE">
        <w:rPr>
          <w:rFonts w:ascii="Arial" w:hAnsi="Arial" w:cs="Arial"/>
          <w:sz w:val="22"/>
          <w:szCs w:val="22"/>
          <w:lang w:val="de-DE"/>
        </w:rPr>
        <w:t xml:space="preserve">Das </w:t>
      </w:r>
      <w:r w:rsidRPr="00C37CDE">
        <w:rPr>
          <w:rFonts w:ascii="Arial" w:hAnsi="Arial" w:cs="Arial"/>
          <w:sz w:val="22"/>
          <w:szCs w:val="22"/>
          <w:lang w:val="de-DE"/>
        </w:rPr>
        <w:t xml:space="preserve">geht aus dem </w:t>
      </w:r>
      <w:hyperlink r:id="rId8" w:history="1">
        <w:r w:rsidRPr="00C37CDE">
          <w:rPr>
            <w:rStyle w:val="Hyperlink"/>
            <w:rFonts w:ascii="Arial" w:hAnsi="Arial" w:cs="Arial"/>
            <w:sz w:val="22"/>
            <w:szCs w:val="22"/>
            <w:lang w:val="de-DE"/>
          </w:rPr>
          <w:t xml:space="preserve">Brand </w:t>
        </w:r>
        <w:proofErr w:type="spellStart"/>
        <w:r w:rsidRPr="00C37CDE">
          <w:rPr>
            <w:rStyle w:val="Hyperlink"/>
            <w:rFonts w:ascii="Arial" w:hAnsi="Arial" w:cs="Arial"/>
            <w:sz w:val="22"/>
            <w:szCs w:val="22"/>
            <w:lang w:val="de-DE"/>
          </w:rPr>
          <w:t>Finance</w:t>
        </w:r>
        <w:proofErr w:type="spellEnd"/>
        <w:r w:rsidRPr="00C37CDE">
          <w:rPr>
            <w:rStyle w:val="Hyperlink"/>
            <w:rFonts w:ascii="Arial" w:hAnsi="Arial" w:cs="Arial"/>
            <w:sz w:val="22"/>
            <w:szCs w:val="22"/>
            <w:lang w:val="de-DE"/>
          </w:rPr>
          <w:t xml:space="preserve"> IT Services 25 2021 Report</w:t>
        </w:r>
      </w:hyperlink>
      <w:r w:rsidRPr="00C37CDE">
        <w:rPr>
          <w:rFonts w:ascii="Arial" w:hAnsi="Arial" w:cs="Arial"/>
          <w:sz w:val="22"/>
          <w:szCs w:val="22"/>
          <w:lang w:val="de-DE"/>
        </w:rPr>
        <w:t xml:space="preserve"> hervor, der von </w:t>
      </w:r>
      <w:hyperlink r:id="rId9" w:history="1">
        <w:r w:rsidRPr="00C37CDE">
          <w:rPr>
            <w:rStyle w:val="Hyperlink"/>
            <w:rFonts w:ascii="Arial" w:hAnsi="Arial" w:cs="Arial"/>
            <w:lang w:val="de-AT"/>
          </w:rPr>
          <w:t xml:space="preserve">Brand </w:t>
        </w:r>
        <w:proofErr w:type="spellStart"/>
        <w:r w:rsidRPr="00C37CDE">
          <w:rPr>
            <w:rStyle w:val="Hyperlink"/>
            <w:rFonts w:ascii="Arial" w:hAnsi="Arial" w:cs="Arial"/>
            <w:lang w:val="de-AT"/>
          </w:rPr>
          <w:t>Finance</w:t>
        </w:r>
        <w:proofErr w:type="spellEnd"/>
      </w:hyperlink>
      <w:r w:rsidRPr="00C37CDE">
        <w:rPr>
          <w:rFonts w:ascii="Arial" w:hAnsi="Arial" w:cs="Arial"/>
          <w:sz w:val="22"/>
          <w:szCs w:val="22"/>
          <w:lang w:val="de-DE"/>
        </w:rPr>
        <w:t>, dem weltweit führenden Beratungsunternehmen für Markenbewertung und -strategie mit Sitz in Großbritannien, herausgegeben wurde.</w:t>
      </w:r>
    </w:p>
    <w:p w14:paraId="4E2A548A" w14:textId="77777777" w:rsidR="002A0D55" w:rsidRPr="00C37CDE" w:rsidRDefault="002A0D55" w:rsidP="00A96E2C">
      <w:pPr>
        <w:pStyle w:val="Default"/>
        <w:rPr>
          <w:rFonts w:ascii="Arial" w:hAnsi="Arial" w:cs="Arial"/>
          <w:sz w:val="22"/>
          <w:szCs w:val="22"/>
          <w:lang w:val="de-DE"/>
        </w:rPr>
      </w:pPr>
    </w:p>
    <w:p w14:paraId="48F9FE42" w14:textId="77777777" w:rsidR="002A0D55" w:rsidRPr="002A0D55" w:rsidRDefault="002A0D55" w:rsidP="00A96E2C">
      <w:pPr>
        <w:pStyle w:val="Default"/>
        <w:rPr>
          <w:rFonts w:ascii="Arial" w:hAnsi="Arial" w:cs="Arial"/>
          <w:sz w:val="22"/>
          <w:szCs w:val="22"/>
          <w:lang w:val="de-DE"/>
        </w:rPr>
      </w:pPr>
      <w:r w:rsidRPr="002A0D55">
        <w:rPr>
          <w:rFonts w:ascii="Arial" w:hAnsi="Arial" w:cs="Arial"/>
          <w:sz w:val="22"/>
          <w:szCs w:val="22"/>
          <w:lang w:val="de-DE"/>
        </w:rPr>
        <w:t xml:space="preserve">Brand Finance berechnet den Markenwert anhand einer einzigartigen Methodik, die auf Bewertungsmethoden basiert, die mit internationalen Industriestandards konform sind. Brand Finance IT Services 25 ist der jährliche Bericht über die wertvollsten und stärksten IT-Dienstleistungsmarken der Welt. </w:t>
      </w:r>
    </w:p>
    <w:p w14:paraId="3C58A657" w14:textId="399C18CC" w:rsidR="00845677" w:rsidRPr="002A0D55" w:rsidRDefault="00845677" w:rsidP="00A96E2C">
      <w:pPr>
        <w:rPr>
          <w:rFonts w:ascii="Arial" w:hAnsi="Arial" w:cs="Arial"/>
          <w:i/>
          <w:iCs/>
          <w:sz w:val="22"/>
          <w:szCs w:val="22"/>
          <w:lang w:val="de-DE"/>
        </w:rPr>
      </w:pPr>
    </w:p>
    <w:p w14:paraId="5AFABC18" w14:textId="77777777" w:rsidR="00D35710" w:rsidRPr="002A0D55" w:rsidRDefault="00D35710" w:rsidP="005E1D39">
      <w:pPr>
        <w:rPr>
          <w:rFonts w:ascii="Arial" w:eastAsia="DengXian" w:hAnsi="Arial" w:cs="Arial"/>
          <w:sz w:val="22"/>
          <w:szCs w:val="22"/>
          <w:lang w:val="de-DE"/>
        </w:rPr>
      </w:pPr>
    </w:p>
    <w:p w14:paraId="1E46A30F" w14:textId="77777777" w:rsidR="00D35710" w:rsidRPr="002A0D55" w:rsidRDefault="00D35710" w:rsidP="005E1D39">
      <w:pPr>
        <w:rPr>
          <w:rFonts w:ascii="Arial" w:eastAsia="DengXian" w:hAnsi="Arial" w:cs="Arial"/>
          <w:sz w:val="22"/>
          <w:szCs w:val="22"/>
          <w:lang w:val="de-DE"/>
        </w:rPr>
      </w:pPr>
    </w:p>
    <w:p w14:paraId="521D565E" w14:textId="7BF74913" w:rsidR="00845677" w:rsidRPr="002A0D55" w:rsidRDefault="00845677" w:rsidP="005E1D39">
      <w:pPr>
        <w:rPr>
          <w:rFonts w:ascii="Arial" w:hAnsi="Arial" w:cs="Arial"/>
          <w:sz w:val="22"/>
          <w:szCs w:val="22"/>
          <w:lang w:val="de-DE"/>
        </w:rPr>
      </w:pPr>
    </w:p>
    <w:p w14:paraId="52E38E01" w14:textId="6F27F13A" w:rsidR="00346FF1" w:rsidRPr="00A96E2C" w:rsidRDefault="00346FF1" w:rsidP="005E1D39">
      <w:pPr>
        <w:rPr>
          <w:rFonts w:ascii="Arial" w:hAnsi="Arial" w:cs="Arial"/>
          <w:sz w:val="22"/>
          <w:szCs w:val="22"/>
          <w:lang w:val="de-DE"/>
        </w:rPr>
      </w:pPr>
    </w:p>
    <w:p w14:paraId="7146911F" w14:textId="77777777" w:rsidR="002A0D55" w:rsidRPr="002A0D55" w:rsidRDefault="002A0D55" w:rsidP="002A0D55">
      <w:pPr>
        <w:jc w:val="both"/>
        <w:rPr>
          <w:rFonts w:ascii="Arial" w:hAnsi="Arial" w:cs="Arial"/>
          <w:b/>
          <w:bCs/>
          <w:color w:val="000000" w:themeColor="text1"/>
          <w:sz w:val="22"/>
          <w:szCs w:val="22"/>
          <w:lang w:val="de-DE"/>
        </w:rPr>
      </w:pPr>
      <w:r w:rsidRPr="002A0D55">
        <w:rPr>
          <w:rFonts w:ascii="Arial" w:hAnsi="Arial" w:cs="Arial"/>
          <w:b/>
          <w:bCs/>
          <w:color w:val="000000" w:themeColor="text1"/>
          <w:sz w:val="22"/>
          <w:szCs w:val="22"/>
          <w:lang w:val="de-DE"/>
        </w:rPr>
        <w:t>Über NTT DATA</w:t>
      </w:r>
    </w:p>
    <w:p w14:paraId="3B3A358B" w14:textId="77777777" w:rsidR="002A0D55" w:rsidRPr="002A0D55" w:rsidRDefault="002A0D55" w:rsidP="00A96E2C">
      <w:pPr>
        <w:pStyle w:val="StandardWeb"/>
        <w:ind w:right="-1"/>
        <w:rPr>
          <w:rFonts w:ascii="Arial" w:eastAsiaTheme="minorHAnsi" w:hAnsi="Arial" w:cs="Arial"/>
          <w:color w:val="000000" w:themeColor="text1"/>
          <w:sz w:val="22"/>
          <w:szCs w:val="22"/>
          <w:lang w:val="de-DE" w:eastAsia="en-US"/>
        </w:rPr>
      </w:pPr>
      <w:r w:rsidRPr="002A0D55">
        <w:rPr>
          <w:rFonts w:ascii="Arial" w:eastAsiaTheme="minorHAnsi" w:hAnsi="Arial" w:cs="Arial"/>
          <w:color w:val="000000" w:themeColor="text1"/>
          <w:sz w:val="22"/>
          <w:szCs w:val="22"/>
          <w:lang w:val="de-DE" w:eastAsia="en-US"/>
        </w:rPr>
        <w:t xml:space="preserve">NTT DATA – ein Teil der NTT Group – ist </w:t>
      </w:r>
      <w:proofErr w:type="spellStart"/>
      <w:r w:rsidRPr="002A0D55">
        <w:rPr>
          <w:rFonts w:ascii="Arial" w:eastAsiaTheme="minorHAnsi" w:hAnsi="Arial" w:cs="Arial"/>
          <w:color w:val="000000" w:themeColor="text1"/>
          <w:sz w:val="22"/>
          <w:szCs w:val="22"/>
          <w:lang w:val="de-DE" w:eastAsia="en-US"/>
        </w:rPr>
        <w:t>Trusted</w:t>
      </w:r>
      <w:proofErr w:type="spellEnd"/>
      <w:r w:rsidRPr="002A0D55">
        <w:rPr>
          <w:rFonts w:ascii="Arial" w:eastAsiaTheme="minorHAnsi" w:hAnsi="Arial" w:cs="Arial"/>
          <w:color w:val="000000" w:themeColor="text1"/>
          <w:sz w:val="22"/>
          <w:szCs w:val="22"/>
          <w:lang w:val="de-DE" w:eastAsia="en-US"/>
        </w:rPr>
        <w:t xml:space="preserve"> Global Innovator von Business- und IT-Lösungen mit Hauptsitz in Tokio. Wir unterstützen unsere Kunden bei ihrer Transformation durch Consulting, Branchenlösungen, Business </w:t>
      </w:r>
      <w:proofErr w:type="spellStart"/>
      <w:r w:rsidRPr="002A0D55">
        <w:rPr>
          <w:rFonts w:ascii="Arial" w:eastAsiaTheme="minorHAnsi" w:hAnsi="Arial" w:cs="Arial"/>
          <w:color w:val="000000" w:themeColor="text1"/>
          <w:sz w:val="22"/>
          <w:szCs w:val="22"/>
          <w:lang w:val="de-DE" w:eastAsia="en-US"/>
        </w:rPr>
        <w:t>Process</w:t>
      </w:r>
      <w:proofErr w:type="spellEnd"/>
      <w:r w:rsidRPr="002A0D55">
        <w:rPr>
          <w:rFonts w:ascii="Arial" w:eastAsiaTheme="minorHAnsi" w:hAnsi="Arial" w:cs="Arial"/>
          <w:color w:val="000000" w:themeColor="text1"/>
          <w:sz w:val="22"/>
          <w:szCs w:val="22"/>
          <w:lang w:val="de-DE" w:eastAsia="en-US"/>
        </w:rPr>
        <w:t xml:space="preserve"> Services, IT-Modernisierung und </w:t>
      </w:r>
      <w:proofErr w:type="spellStart"/>
      <w:r w:rsidRPr="002A0D55">
        <w:rPr>
          <w:rFonts w:ascii="Arial" w:eastAsiaTheme="minorHAnsi" w:hAnsi="Arial" w:cs="Arial"/>
          <w:color w:val="000000" w:themeColor="text1"/>
          <w:sz w:val="22"/>
          <w:szCs w:val="22"/>
          <w:lang w:val="de-DE" w:eastAsia="en-US"/>
        </w:rPr>
        <w:t>Managed</w:t>
      </w:r>
      <w:proofErr w:type="spellEnd"/>
      <w:r w:rsidRPr="002A0D55">
        <w:rPr>
          <w:rFonts w:ascii="Arial" w:eastAsiaTheme="minorHAnsi" w:hAnsi="Arial" w:cs="Arial"/>
          <w:color w:val="000000" w:themeColor="text1"/>
          <w:sz w:val="22"/>
          <w:szCs w:val="22"/>
          <w:lang w:val="de-DE" w:eastAsia="en-US"/>
        </w:rPr>
        <w:t xml:space="preserve"> Services. Mit NTT DATA können Kunden und die Gesellschaft im Allgemeinen selbstbewusst in die digitale Zukunft gehen. Wir setzen uns für den langfristigen Erfolg unserer Kunden ein und kombinieren globale Präsenz mit lokaler Kundenbetreuung in über 50 Ländern. Weitere Informationen finden Sie unter </w:t>
      </w:r>
      <w:hyperlink r:id="rId10" w:history="1">
        <w:r w:rsidRPr="002A0D55">
          <w:rPr>
            <w:rStyle w:val="Hyperlink"/>
            <w:rFonts w:ascii="Arial" w:eastAsiaTheme="minorHAnsi" w:hAnsi="Arial" w:cs="Arial"/>
            <w:sz w:val="22"/>
            <w:szCs w:val="22"/>
            <w:lang w:val="de-DE" w:eastAsia="en-US"/>
          </w:rPr>
          <w:t>nttdata.com</w:t>
        </w:r>
      </w:hyperlink>
    </w:p>
    <w:p w14:paraId="4324E2E6" w14:textId="77777777" w:rsidR="002A0D55" w:rsidRPr="002A0D55" w:rsidRDefault="002A0D55" w:rsidP="002A0D55">
      <w:pPr>
        <w:pStyle w:val="StandardWeb"/>
        <w:ind w:right="-1"/>
        <w:rPr>
          <w:rFonts w:ascii="Arial" w:eastAsiaTheme="minorHAnsi" w:hAnsi="Arial" w:cs="Arial"/>
          <w:color w:val="000000" w:themeColor="text1"/>
          <w:sz w:val="22"/>
          <w:szCs w:val="22"/>
          <w:lang w:val="de-DE" w:eastAsia="en-US"/>
        </w:rPr>
      </w:pPr>
      <w:r w:rsidRPr="002A0D55">
        <w:rPr>
          <w:rFonts w:ascii="Arial" w:eastAsiaTheme="minorHAnsi" w:hAnsi="Arial" w:cs="Arial"/>
          <w:color w:val="000000" w:themeColor="text1"/>
          <w:sz w:val="22"/>
          <w:szCs w:val="22"/>
          <w:lang w:val="de-DE" w:eastAsia="en-US"/>
        </w:rPr>
        <w:t>Deutschland: de.nttdata.com</w:t>
      </w:r>
      <w:r w:rsidRPr="002A0D55">
        <w:rPr>
          <w:rFonts w:ascii="Arial" w:eastAsiaTheme="minorHAnsi" w:hAnsi="Arial" w:cs="Arial"/>
          <w:color w:val="000000" w:themeColor="text1"/>
          <w:sz w:val="22"/>
          <w:szCs w:val="22"/>
          <w:lang w:val="de-DE" w:eastAsia="en-US"/>
        </w:rPr>
        <w:br/>
        <w:t>Österreich: at.nttdata.com</w:t>
      </w:r>
      <w:r w:rsidRPr="002A0D55">
        <w:rPr>
          <w:rFonts w:ascii="Arial" w:eastAsiaTheme="minorHAnsi" w:hAnsi="Arial" w:cs="Arial"/>
          <w:color w:val="000000" w:themeColor="text1"/>
          <w:sz w:val="22"/>
          <w:szCs w:val="22"/>
          <w:lang w:val="de-DE" w:eastAsia="en-US"/>
        </w:rPr>
        <w:br/>
        <w:t>Schweiz: ch.nttdata.com</w:t>
      </w:r>
    </w:p>
    <w:p w14:paraId="79215D61" w14:textId="77777777" w:rsidR="002A0D55" w:rsidRPr="002A0D55" w:rsidRDefault="002A0D55" w:rsidP="002A0D55">
      <w:pPr>
        <w:spacing w:after="200" w:line="276" w:lineRule="auto"/>
        <w:rPr>
          <w:rFonts w:ascii="Arial" w:hAnsi="Arial" w:cs="Arial"/>
          <w:b/>
          <w:color w:val="000000" w:themeColor="text1"/>
          <w:sz w:val="22"/>
          <w:szCs w:val="22"/>
          <w:lang w:val="de-DE"/>
        </w:rPr>
      </w:pPr>
      <w:r w:rsidRPr="002A0D55">
        <w:rPr>
          <w:rFonts w:ascii="Arial" w:hAnsi="Arial" w:cs="Arial"/>
          <w:b/>
          <w:color w:val="000000" w:themeColor="text1"/>
          <w:sz w:val="22"/>
          <w:szCs w:val="22"/>
          <w:lang w:val="de-DE"/>
        </w:rPr>
        <w:t>Pressekontakt für Deutschland, Österreich und Schweiz:</w:t>
      </w:r>
    </w:p>
    <w:p w14:paraId="10084B8D" w14:textId="77777777" w:rsidR="002A0D55" w:rsidRPr="00C37CDE" w:rsidRDefault="002A0D55" w:rsidP="002A0D55">
      <w:pPr>
        <w:pStyle w:val="StandardWeb"/>
        <w:spacing w:before="0" w:beforeAutospacing="0" w:after="0" w:afterAutospacing="0"/>
        <w:ind w:right="1417"/>
        <w:rPr>
          <w:rFonts w:ascii="Arial" w:eastAsiaTheme="minorHAnsi" w:hAnsi="Arial" w:cs="Arial"/>
          <w:sz w:val="22"/>
          <w:szCs w:val="22"/>
          <w:lang w:val="de-AT" w:eastAsia="en-US"/>
        </w:rPr>
      </w:pPr>
      <w:r w:rsidRPr="00C37CDE">
        <w:rPr>
          <w:rFonts w:ascii="Arial" w:eastAsiaTheme="minorHAnsi" w:hAnsi="Arial" w:cs="Arial"/>
          <w:color w:val="000000" w:themeColor="text1"/>
          <w:sz w:val="22"/>
          <w:szCs w:val="22"/>
          <w:lang w:val="de-AT" w:eastAsia="en-US"/>
        </w:rPr>
        <w:t xml:space="preserve">NTT DATA </w:t>
      </w:r>
      <w:r w:rsidRPr="00C37CDE">
        <w:rPr>
          <w:rFonts w:ascii="Arial" w:eastAsiaTheme="minorHAnsi" w:hAnsi="Arial" w:cs="Arial"/>
          <w:sz w:val="22"/>
          <w:szCs w:val="22"/>
          <w:lang w:val="de-AT" w:eastAsia="en-US"/>
        </w:rPr>
        <w:t>DACH</w:t>
      </w:r>
    </w:p>
    <w:p w14:paraId="294716B2" w14:textId="77777777" w:rsidR="002A0D55" w:rsidRPr="00C37CDE" w:rsidRDefault="002A0D55" w:rsidP="002A0D55">
      <w:pPr>
        <w:pStyle w:val="StandardWeb"/>
        <w:spacing w:before="0" w:beforeAutospacing="0" w:after="0" w:afterAutospacing="0"/>
        <w:ind w:right="1417"/>
        <w:rPr>
          <w:rFonts w:ascii="Arial" w:eastAsiaTheme="minorHAnsi" w:hAnsi="Arial" w:cs="Arial"/>
          <w:sz w:val="22"/>
          <w:szCs w:val="22"/>
          <w:lang w:val="de-AT" w:eastAsia="en-US"/>
        </w:rPr>
      </w:pPr>
      <w:r w:rsidRPr="00C37CDE">
        <w:rPr>
          <w:rFonts w:ascii="Arial" w:eastAsiaTheme="minorHAnsi" w:hAnsi="Arial" w:cs="Arial"/>
          <w:sz w:val="22"/>
          <w:szCs w:val="22"/>
          <w:lang w:val="de-AT" w:eastAsia="en-US"/>
        </w:rPr>
        <w:t>Cornelia Spitzer</w:t>
      </w:r>
    </w:p>
    <w:p w14:paraId="273E8687" w14:textId="77777777" w:rsidR="002A0D55" w:rsidRPr="002A0D55" w:rsidRDefault="002A0D55" w:rsidP="002A0D55">
      <w:pPr>
        <w:pStyle w:val="StandardWeb"/>
        <w:spacing w:before="0" w:beforeAutospacing="0" w:after="0" w:afterAutospacing="0"/>
        <w:ind w:right="1417"/>
        <w:rPr>
          <w:rFonts w:ascii="Arial" w:hAnsi="Arial" w:cs="Arial"/>
          <w:sz w:val="22"/>
          <w:szCs w:val="22"/>
          <w:lang w:val="de-DE"/>
        </w:rPr>
      </w:pPr>
      <w:r w:rsidRPr="002A0D55">
        <w:rPr>
          <w:rFonts w:ascii="Arial" w:hAnsi="Arial" w:cs="Arial"/>
          <w:sz w:val="22"/>
          <w:szCs w:val="22"/>
          <w:lang w:val="de-DE"/>
        </w:rPr>
        <w:t xml:space="preserve">E-Mail: </w:t>
      </w:r>
      <w:hyperlink r:id="rId11" w:history="1">
        <w:r w:rsidRPr="002A0D55">
          <w:rPr>
            <w:rStyle w:val="Hyperlink"/>
            <w:rFonts w:ascii="Arial" w:hAnsi="Arial" w:cs="Arial"/>
            <w:sz w:val="22"/>
            <w:szCs w:val="22"/>
            <w:lang w:val="de-DE"/>
          </w:rPr>
          <w:t>Cornelia.Spitzer@nttdata.com</w:t>
        </w:r>
      </w:hyperlink>
    </w:p>
    <w:p w14:paraId="24BBB70C" w14:textId="41AC59A1" w:rsidR="002A0D55" w:rsidRPr="00A96E2C" w:rsidRDefault="002A0D55" w:rsidP="002A0D55">
      <w:pPr>
        <w:pStyle w:val="StandardWeb"/>
        <w:spacing w:before="0" w:beforeAutospacing="0" w:after="0" w:afterAutospacing="0"/>
        <w:ind w:right="1417"/>
        <w:rPr>
          <w:rStyle w:val="Hyperlink"/>
          <w:rFonts w:ascii="Arial" w:hAnsi="Arial" w:cs="Arial"/>
          <w:color w:val="auto"/>
          <w:sz w:val="22"/>
          <w:szCs w:val="22"/>
          <w:lang w:val="de-DE"/>
        </w:rPr>
      </w:pPr>
      <w:r w:rsidRPr="00A96E2C">
        <w:rPr>
          <w:rFonts w:ascii="Arial" w:hAnsi="Arial" w:cs="Arial"/>
          <w:sz w:val="22"/>
          <w:szCs w:val="22"/>
          <w:lang w:val="de-DE"/>
        </w:rPr>
        <w:t>Tel.:</w:t>
      </w:r>
      <w:r w:rsidR="00A96E2C" w:rsidRPr="00A96E2C">
        <w:rPr>
          <w:rFonts w:ascii="Arial" w:hAnsi="Arial" w:cs="Arial"/>
          <w:sz w:val="22"/>
          <w:szCs w:val="22"/>
          <w:lang w:val="de-DE"/>
        </w:rPr>
        <w:t xml:space="preserve"> </w:t>
      </w:r>
      <w:r w:rsidR="00A96E2C" w:rsidRPr="00A96E2C">
        <w:rPr>
          <w:rFonts w:ascii="Arial" w:hAnsi="Arial" w:cs="Arial"/>
          <w:sz w:val="22"/>
          <w:szCs w:val="22"/>
        </w:rPr>
        <w:t>+43 664 88478903</w:t>
      </w:r>
    </w:p>
    <w:p w14:paraId="28806CC6" w14:textId="61D9B089" w:rsidR="00D35710" w:rsidRPr="00C37CDE" w:rsidRDefault="00D35710" w:rsidP="003E29BB">
      <w:pPr>
        <w:rPr>
          <w:rFonts w:ascii="Arial" w:eastAsia="DengXian" w:hAnsi="Arial" w:cs="Arial"/>
          <w:sz w:val="22"/>
          <w:szCs w:val="22"/>
          <w:lang w:val="de-AT"/>
        </w:rPr>
      </w:pPr>
    </w:p>
    <w:p w14:paraId="775651FB" w14:textId="4593FEB2" w:rsidR="00D35710" w:rsidRPr="00C37CDE" w:rsidRDefault="00D35710" w:rsidP="003E29BB">
      <w:pPr>
        <w:rPr>
          <w:rFonts w:ascii="Arial" w:eastAsia="DengXian" w:hAnsi="Arial" w:cs="Arial"/>
          <w:sz w:val="22"/>
          <w:szCs w:val="22"/>
          <w:lang w:val="de-AT"/>
        </w:rPr>
      </w:pPr>
    </w:p>
    <w:p w14:paraId="7D7EA3A6" w14:textId="77777777" w:rsidR="00295E14" w:rsidRPr="00C37CDE" w:rsidRDefault="00295E14" w:rsidP="00295E14">
      <w:pPr>
        <w:pStyle w:val="StandardWeb"/>
        <w:spacing w:before="0" w:beforeAutospacing="0" w:after="0" w:afterAutospacing="0"/>
        <w:ind w:right="1417"/>
        <w:rPr>
          <w:rFonts w:ascii="Arial" w:eastAsiaTheme="minorHAnsi" w:hAnsi="Arial" w:cs="Arial"/>
          <w:color w:val="000000" w:themeColor="text1"/>
          <w:sz w:val="22"/>
          <w:szCs w:val="22"/>
          <w:lang w:val="de-AT" w:eastAsia="en-US"/>
        </w:rPr>
      </w:pPr>
      <w:r w:rsidRPr="00C37CDE">
        <w:rPr>
          <w:rFonts w:ascii="Arial" w:eastAsiaTheme="minorHAnsi" w:hAnsi="Arial" w:cs="Arial"/>
          <w:color w:val="000000" w:themeColor="text1"/>
          <w:sz w:val="22"/>
          <w:szCs w:val="22"/>
          <w:lang w:val="de-AT" w:eastAsia="en-US"/>
        </w:rPr>
        <w:t>Storymaker Agentur für Public Relations GmbH</w:t>
      </w:r>
    </w:p>
    <w:p w14:paraId="7E59231E" w14:textId="77777777" w:rsidR="00295E14" w:rsidRPr="00C37CDE" w:rsidRDefault="00295E14" w:rsidP="00295E14">
      <w:pPr>
        <w:pStyle w:val="StandardWeb"/>
        <w:spacing w:before="0" w:beforeAutospacing="0" w:after="0" w:afterAutospacing="0"/>
        <w:ind w:right="1417"/>
        <w:rPr>
          <w:rFonts w:ascii="Arial" w:eastAsiaTheme="minorHAnsi" w:hAnsi="Arial" w:cs="Arial"/>
          <w:color w:val="000000" w:themeColor="text1"/>
          <w:sz w:val="22"/>
          <w:szCs w:val="22"/>
          <w:lang w:val="de-AT" w:eastAsia="en-US"/>
        </w:rPr>
      </w:pPr>
      <w:r w:rsidRPr="00C37CDE">
        <w:rPr>
          <w:rFonts w:ascii="Arial" w:eastAsiaTheme="minorHAnsi" w:hAnsi="Arial" w:cs="Arial"/>
          <w:color w:val="000000" w:themeColor="text1"/>
          <w:sz w:val="22"/>
          <w:szCs w:val="22"/>
          <w:lang w:val="de-AT" w:eastAsia="en-US"/>
        </w:rPr>
        <w:t>Gabriela Ölschläger</w:t>
      </w:r>
    </w:p>
    <w:p w14:paraId="3CA53401" w14:textId="77777777" w:rsidR="00295E14" w:rsidRPr="00C37CDE" w:rsidRDefault="00295E14" w:rsidP="00295E14">
      <w:pPr>
        <w:pStyle w:val="StandardWeb"/>
        <w:spacing w:before="0" w:beforeAutospacing="0" w:after="0" w:afterAutospacing="0"/>
        <w:ind w:right="1417"/>
        <w:rPr>
          <w:rFonts w:ascii="Arial" w:eastAsiaTheme="minorHAnsi" w:hAnsi="Arial" w:cs="Arial"/>
          <w:color w:val="000000" w:themeColor="text1"/>
          <w:sz w:val="22"/>
          <w:szCs w:val="22"/>
          <w:lang w:val="en-US" w:eastAsia="en-US"/>
        </w:rPr>
      </w:pPr>
      <w:r w:rsidRPr="00C37CDE">
        <w:rPr>
          <w:rFonts w:ascii="Arial" w:eastAsiaTheme="minorHAnsi" w:hAnsi="Arial" w:cs="Arial"/>
          <w:color w:val="000000" w:themeColor="text1"/>
          <w:sz w:val="22"/>
          <w:szCs w:val="22"/>
          <w:lang w:val="en-US" w:eastAsia="en-US"/>
        </w:rPr>
        <w:t>Senior Consultant</w:t>
      </w:r>
    </w:p>
    <w:p w14:paraId="28C8D8D1" w14:textId="77777777" w:rsidR="00295E14" w:rsidRPr="00C37CDE" w:rsidRDefault="00295E14" w:rsidP="00295E14">
      <w:pPr>
        <w:pStyle w:val="StandardWeb"/>
        <w:spacing w:before="0" w:beforeAutospacing="0" w:after="0" w:afterAutospacing="0"/>
        <w:ind w:right="1417"/>
        <w:rPr>
          <w:rFonts w:ascii="Arial" w:eastAsiaTheme="minorHAnsi" w:hAnsi="Arial" w:cs="Arial"/>
          <w:color w:val="000000" w:themeColor="text1"/>
          <w:sz w:val="22"/>
          <w:szCs w:val="22"/>
          <w:lang w:val="en-US" w:eastAsia="en-US"/>
        </w:rPr>
      </w:pPr>
      <w:r w:rsidRPr="00C37CDE">
        <w:rPr>
          <w:rFonts w:ascii="Arial" w:eastAsiaTheme="minorHAnsi" w:hAnsi="Arial" w:cs="Arial"/>
          <w:color w:val="000000" w:themeColor="text1"/>
          <w:sz w:val="22"/>
          <w:szCs w:val="22"/>
          <w:lang w:val="en-US" w:eastAsia="en-US"/>
        </w:rPr>
        <w:t>Tel.: +49 7071 93872 217</w:t>
      </w:r>
    </w:p>
    <w:p w14:paraId="3C328438" w14:textId="77777777" w:rsidR="00295E14" w:rsidRPr="00C37CDE" w:rsidRDefault="00295E14" w:rsidP="00295E14">
      <w:pPr>
        <w:pStyle w:val="StandardWeb"/>
        <w:spacing w:before="0" w:beforeAutospacing="0" w:after="0" w:afterAutospacing="0"/>
        <w:ind w:right="1417"/>
        <w:rPr>
          <w:rFonts w:ascii="Arial" w:eastAsiaTheme="minorHAnsi" w:hAnsi="Arial" w:cs="Arial"/>
          <w:color w:val="000000" w:themeColor="text1"/>
          <w:sz w:val="22"/>
          <w:szCs w:val="22"/>
          <w:lang w:val="en-US" w:eastAsia="en-US"/>
        </w:rPr>
      </w:pPr>
      <w:r w:rsidRPr="00C37CDE">
        <w:rPr>
          <w:rFonts w:ascii="Arial" w:eastAsiaTheme="minorHAnsi" w:hAnsi="Arial" w:cs="Arial"/>
          <w:color w:val="000000" w:themeColor="text1"/>
          <w:sz w:val="22"/>
          <w:szCs w:val="22"/>
          <w:lang w:val="en-US" w:eastAsia="en-US"/>
        </w:rPr>
        <w:t xml:space="preserve">E-Mail: </w:t>
      </w:r>
      <w:hyperlink r:id="rId12" w:history="1">
        <w:r w:rsidRPr="00C37CDE">
          <w:rPr>
            <w:rStyle w:val="Hyperlink"/>
            <w:rFonts w:ascii="Arial" w:eastAsiaTheme="minorHAnsi" w:hAnsi="Arial" w:cs="Arial"/>
            <w:sz w:val="22"/>
            <w:szCs w:val="22"/>
            <w:lang w:val="en-US" w:eastAsia="en-US"/>
          </w:rPr>
          <w:t>g.oelschlaeger@storymaker.de</w:t>
        </w:r>
      </w:hyperlink>
    </w:p>
    <w:p w14:paraId="72C7BBD6" w14:textId="40040D30" w:rsidR="00367B23" w:rsidRPr="00367B23" w:rsidRDefault="00367B23" w:rsidP="002A0D55">
      <w:pPr>
        <w:pStyle w:val="Listenabsatz"/>
        <w:rPr>
          <w:rFonts w:ascii="Arial" w:hAnsi="Arial" w:cs="Arial"/>
          <w:i/>
          <w:iCs/>
        </w:rPr>
      </w:pPr>
    </w:p>
    <w:sectPr w:rsidR="00367B23" w:rsidRPr="00367B2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9945D" w14:textId="77777777" w:rsidR="002F5E67" w:rsidRDefault="002F5E67" w:rsidP="00845677">
      <w:r>
        <w:separator/>
      </w:r>
    </w:p>
  </w:endnote>
  <w:endnote w:type="continuationSeparator" w:id="0">
    <w:p w14:paraId="23A20A07" w14:textId="77777777" w:rsidR="002F5E67" w:rsidRDefault="002F5E67" w:rsidP="0084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1A9B3" w14:textId="77777777" w:rsidR="002F5E67" w:rsidRDefault="002F5E67" w:rsidP="00845677">
      <w:r>
        <w:separator/>
      </w:r>
    </w:p>
  </w:footnote>
  <w:footnote w:type="continuationSeparator" w:id="0">
    <w:p w14:paraId="553FCF46" w14:textId="77777777" w:rsidR="002F5E67" w:rsidRDefault="002F5E67" w:rsidP="00845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D4020" w14:textId="1B0CDD66" w:rsidR="00845677" w:rsidRDefault="00ED0FF0" w:rsidP="00711507">
    <w:pPr>
      <w:pStyle w:val="Kopfzeile"/>
      <w:jc w:val="right"/>
      <w:rPr>
        <w:rFonts w:eastAsia="DengXian"/>
      </w:rPr>
    </w:pPr>
    <w:r w:rsidRPr="00E33A80">
      <w:rPr>
        <w:rFonts w:eastAsia="DengXian"/>
        <w:noProof/>
        <w:lang w:val="de-DE" w:eastAsia="de-DE"/>
      </w:rPr>
      <mc:AlternateContent>
        <mc:Choice Requires="wps">
          <w:drawing>
            <wp:anchor distT="45720" distB="45720" distL="114300" distR="114300" simplePos="0" relativeHeight="251659264" behindDoc="0" locked="0" layoutInCell="1" allowOverlap="1" wp14:anchorId="3208382E" wp14:editId="7564BF34">
              <wp:simplePos x="0" y="0"/>
              <wp:positionH relativeFrom="column">
                <wp:posOffset>-15875</wp:posOffset>
              </wp:positionH>
              <wp:positionV relativeFrom="paragraph">
                <wp:posOffset>-236220</wp:posOffset>
              </wp:positionV>
              <wp:extent cx="2714625" cy="445135"/>
              <wp:effectExtent l="0" t="0" r="9525" b="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45135"/>
                      </a:xfrm>
                      <a:prstGeom prst="rect">
                        <a:avLst/>
                      </a:prstGeom>
                      <a:solidFill>
                        <a:srgbClr val="FFFFFF"/>
                      </a:solidFill>
                      <a:ln w="9525">
                        <a:noFill/>
                        <a:miter lim="800000"/>
                        <a:headEnd/>
                        <a:tailEnd/>
                      </a:ln>
                    </wps:spPr>
                    <wps:txbx>
                      <w:txbxContent>
                        <w:p w14:paraId="49E08926" w14:textId="3D388E6F" w:rsidR="00E33A80" w:rsidRPr="00E33A80" w:rsidRDefault="002A0D55">
                          <w:pPr>
                            <w:rPr>
                              <w:rFonts w:ascii="Arial" w:hAnsi="Arial" w:cs="Arial"/>
                              <w:sz w:val="48"/>
                            </w:rPr>
                          </w:pPr>
                          <w:r>
                            <w:rPr>
                              <w:rFonts w:ascii="Arial" w:hAnsi="Arial" w:cs="Arial"/>
                              <w:sz w:val="48"/>
                            </w:rPr>
                            <w:t>News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208382E" id="_x0000_t202" coordsize="21600,21600" o:spt="202" path="m,l,21600r21600,l21600,xe">
              <v:stroke joinstyle="miter"/>
              <v:path gradientshapeok="t" o:connecttype="rect"/>
            </v:shapetype>
            <v:shape id="テキスト ボックス 2" o:spid="_x0000_s1026" type="#_x0000_t202" style="position:absolute;left:0;text-align:left;margin-left:-1.25pt;margin-top:-18.6pt;width:213.75pt;height:3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" stroked="f">
              <v:textbox>
                <w:txbxContent>
                  <w:p w14:paraId="49E08926" w14:textId="3D388E6F" w:rsidR="00E33A80" w:rsidRPr="00E33A80" w:rsidRDefault="002A0D55">
                    <w:pPr>
                      <w:rPr>
                        <w:rFonts w:ascii="Arial" w:hAnsi="Arial" w:cs="Arial"/>
                        <w:sz w:val="48"/>
                      </w:rPr>
                    </w:pPr>
                    <w:r>
                      <w:rPr>
                        <w:rFonts w:ascii="Arial" w:hAnsi="Arial" w:cs="Arial"/>
                        <w:sz w:val="48"/>
                      </w:rPr>
                      <w:t>News</w:t>
                    </w:r>
                  </w:p>
                </w:txbxContent>
              </v:textbox>
              <w10:wrap type="square"/>
            </v:shape>
          </w:pict>
        </mc:Fallback>
      </mc:AlternateContent>
    </w:r>
    <w:r w:rsidR="002F5E67">
      <w:rPr>
        <w:noProof/>
      </w:rPr>
      <w:pict w14:anchorId="0EA3FA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97.45pt;margin-top:-59.5pt;width:172.8pt;height:59.5pt;z-index:251661312;mso-position-horizontal-relative:margin;mso-position-vertical-relative:margin">
          <v:imagedata r:id="rId1" o:title="CorporateLogo+Tagline_Right_HumanBlue"/>
          <w10:wrap type="square"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325"/>
    <w:multiLevelType w:val="hybridMultilevel"/>
    <w:tmpl w:val="85801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26233"/>
    <w:multiLevelType w:val="hybridMultilevel"/>
    <w:tmpl w:val="384AC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E31755"/>
    <w:multiLevelType w:val="hybridMultilevel"/>
    <w:tmpl w:val="A5BA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57D2E"/>
    <w:multiLevelType w:val="hybridMultilevel"/>
    <w:tmpl w:val="1F58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77"/>
    <w:rsid w:val="0002570A"/>
    <w:rsid w:val="00045132"/>
    <w:rsid w:val="00083D1D"/>
    <w:rsid w:val="000852EE"/>
    <w:rsid w:val="000F2843"/>
    <w:rsid w:val="00170CFE"/>
    <w:rsid w:val="00195F33"/>
    <w:rsid w:val="001B6BCC"/>
    <w:rsid w:val="001F58CB"/>
    <w:rsid w:val="001F7DD6"/>
    <w:rsid w:val="00210FFD"/>
    <w:rsid w:val="00222328"/>
    <w:rsid w:val="00263A49"/>
    <w:rsid w:val="0026780F"/>
    <w:rsid w:val="00275ED7"/>
    <w:rsid w:val="00295E14"/>
    <w:rsid w:val="002A0D55"/>
    <w:rsid w:val="002C5A8D"/>
    <w:rsid w:val="002F5E67"/>
    <w:rsid w:val="00304F73"/>
    <w:rsid w:val="00325CDE"/>
    <w:rsid w:val="00346FF1"/>
    <w:rsid w:val="00367B23"/>
    <w:rsid w:val="003775C9"/>
    <w:rsid w:val="00385F71"/>
    <w:rsid w:val="00392DEB"/>
    <w:rsid w:val="003D1278"/>
    <w:rsid w:val="003E0D86"/>
    <w:rsid w:val="003E18F3"/>
    <w:rsid w:val="003E29BB"/>
    <w:rsid w:val="003F0E8F"/>
    <w:rsid w:val="0047606B"/>
    <w:rsid w:val="00491448"/>
    <w:rsid w:val="0055763B"/>
    <w:rsid w:val="00571CC2"/>
    <w:rsid w:val="00594539"/>
    <w:rsid w:val="0059583D"/>
    <w:rsid w:val="005E1394"/>
    <w:rsid w:val="005E1D39"/>
    <w:rsid w:val="005E3652"/>
    <w:rsid w:val="005E6BFE"/>
    <w:rsid w:val="00621FA1"/>
    <w:rsid w:val="006335AF"/>
    <w:rsid w:val="00633AA7"/>
    <w:rsid w:val="00641089"/>
    <w:rsid w:val="00645BD9"/>
    <w:rsid w:val="00687B19"/>
    <w:rsid w:val="006A1735"/>
    <w:rsid w:val="00707AD2"/>
    <w:rsid w:val="00711507"/>
    <w:rsid w:val="00723228"/>
    <w:rsid w:val="007304B4"/>
    <w:rsid w:val="00752923"/>
    <w:rsid w:val="00781762"/>
    <w:rsid w:val="00793D20"/>
    <w:rsid w:val="007C0F8E"/>
    <w:rsid w:val="00820376"/>
    <w:rsid w:val="00824297"/>
    <w:rsid w:val="00841700"/>
    <w:rsid w:val="00845677"/>
    <w:rsid w:val="0089392A"/>
    <w:rsid w:val="008B6D74"/>
    <w:rsid w:val="00913100"/>
    <w:rsid w:val="00955976"/>
    <w:rsid w:val="0099190B"/>
    <w:rsid w:val="009E3C0C"/>
    <w:rsid w:val="00A066D4"/>
    <w:rsid w:val="00A23A7B"/>
    <w:rsid w:val="00A36474"/>
    <w:rsid w:val="00A42A24"/>
    <w:rsid w:val="00A53487"/>
    <w:rsid w:val="00A96E2C"/>
    <w:rsid w:val="00AA4E93"/>
    <w:rsid w:val="00AF4863"/>
    <w:rsid w:val="00B02824"/>
    <w:rsid w:val="00B32A38"/>
    <w:rsid w:val="00B60BDD"/>
    <w:rsid w:val="00B63711"/>
    <w:rsid w:val="00B8672F"/>
    <w:rsid w:val="00BB374D"/>
    <w:rsid w:val="00C20B82"/>
    <w:rsid w:val="00C25E1B"/>
    <w:rsid w:val="00C37CDE"/>
    <w:rsid w:val="00C4035E"/>
    <w:rsid w:val="00C871EE"/>
    <w:rsid w:val="00CD5A3E"/>
    <w:rsid w:val="00D35710"/>
    <w:rsid w:val="00D925F8"/>
    <w:rsid w:val="00DD4BC2"/>
    <w:rsid w:val="00DD7EE6"/>
    <w:rsid w:val="00E02B25"/>
    <w:rsid w:val="00E17153"/>
    <w:rsid w:val="00E2177B"/>
    <w:rsid w:val="00E33A80"/>
    <w:rsid w:val="00E92806"/>
    <w:rsid w:val="00E95598"/>
    <w:rsid w:val="00E974B8"/>
    <w:rsid w:val="00ED0FF0"/>
    <w:rsid w:val="00F21AD3"/>
    <w:rsid w:val="00F36854"/>
    <w:rsid w:val="00F6588A"/>
    <w:rsid w:val="00F84075"/>
    <w:rsid w:val="00FB0B6B"/>
    <w:rsid w:val="00FE7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432711AA"/>
  <w15:chartTrackingRefBased/>
  <w15:docId w15:val="{EA23F074-511A-4E92-9347-40EA1F32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5677"/>
    <w:pPr>
      <w:spacing w:after="0" w:line="240" w:lineRule="auto"/>
    </w:pPr>
    <w:rPr>
      <w:rFonts w:ascii="Times New Roman" w:hAnsi="Times New Roman" w:cs="Times New Roman"/>
      <w:sz w:val="24"/>
      <w:szCs w:val="24"/>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5677"/>
    <w:pPr>
      <w:tabs>
        <w:tab w:val="center" w:pos="4680"/>
        <w:tab w:val="right" w:pos="9360"/>
      </w:tabs>
    </w:pPr>
  </w:style>
  <w:style w:type="character" w:customStyle="1" w:styleId="KopfzeileZchn">
    <w:name w:val="Kopfzeile Zchn"/>
    <w:basedOn w:val="Absatz-Standardschriftart"/>
    <w:link w:val="Kopfzeile"/>
    <w:uiPriority w:val="99"/>
    <w:rsid w:val="00845677"/>
  </w:style>
  <w:style w:type="paragraph" w:styleId="Fuzeile">
    <w:name w:val="footer"/>
    <w:basedOn w:val="Standard"/>
    <w:link w:val="FuzeileZchn"/>
    <w:uiPriority w:val="99"/>
    <w:unhideWhenUsed/>
    <w:rsid w:val="00845677"/>
    <w:pPr>
      <w:tabs>
        <w:tab w:val="center" w:pos="4680"/>
        <w:tab w:val="right" w:pos="9360"/>
      </w:tabs>
    </w:pPr>
  </w:style>
  <w:style w:type="character" w:customStyle="1" w:styleId="FuzeileZchn">
    <w:name w:val="Fußzeile Zchn"/>
    <w:basedOn w:val="Absatz-Standardschriftart"/>
    <w:link w:val="Fuzeile"/>
    <w:uiPriority w:val="99"/>
    <w:rsid w:val="00845677"/>
  </w:style>
  <w:style w:type="table" w:styleId="Tabellenraster">
    <w:name w:val="Table Grid"/>
    <w:basedOn w:val="NormaleTabelle"/>
    <w:uiPriority w:val="39"/>
    <w:rsid w:val="00845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56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5677"/>
    <w:rPr>
      <w:rFonts w:ascii="Segoe UI" w:eastAsiaTheme="minorEastAsia" w:hAnsi="Segoe UI" w:cs="Segoe UI"/>
      <w:sz w:val="18"/>
      <w:szCs w:val="18"/>
      <w:lang w:val="en-GB" w:eastAsia="zh-CN"/>
    </w:rPr>
  </w:style>
  <w:style w:type="character" w:customStyle="1" w:styleId="ListenabsatzZchn">
    <w:name w:val="Listenabsatz Zchn"/>
    <w:aliases w:val="FooterText Zchn,numbered Zchn,Paragraphe de liste1 Zchn,List Paragraph1 Zchn,Bullet List Zchn,Paragrafo elenco Zchn,Bulletr List Paragraph Zchn,列出段落 Zchn,列出段落1 Zchn,List Paragraph2 Zchn,List Paragraph21 Zchn,Listeafsnit1 Zchn,?? Zchn"/>
    <w:basedOn w:val="Absatz-Standardschriftart"/>
    <w:link w:val="Listenabsatz"/>
    <w:uiPriority w:val="34"/>
    <w:locked/>
    <w:rsid w:val="00845677"/>
    <w:rPr>
      <w:rFonts w:ascii="Calibri" w:eastAsiaTheme="minorEastAsia" w:hAnsi="Calibri" w:cs="Calibri"/>
      <w:lang w:eastAsia="zh-CN"/>
    </w:rPr>
  </w:style>
  <w:style w:type="paragraph" w:styleId="Listenabsatz">
    <w:name w:val="List Paragraph"/>
    <w:aliases w:val="FooterText,numbered,Paragraphe de liste1,List Paragraph1,Bullet List,Paragrafo elenco,Bulletr List Paragraph,列出段落,列出段落1,List Paragraph2,List Paragraph21,Listeafsnit1,Parágrafo da Lista1,リスト段落1,Párrafo de lista1,列出段落2,??"/>
    <w:basedOn w:val="Standard"/>
    <w:link w:val="ListenabsatzZchn"/>
    <w:uiPriority w:val="34"/>
    <w:qFormat/>
    <w:rsid w:val="00845677"/>
    <w:pPr>
      <w:spacing w:after="160" w:line="252" w:lineRule="auto"/>
      <w:ind w:left="720"/>
      <w:contextualSpacing/>
    </w:pPr>
    <w:rPr>
      <w:rFonts w:ascii="Calibri" w:hAnsi="Calibri" w:cs="Calibri"/>
      <w:sz w:val="22"/>
      <w:szCs w:val="22"/>
      <w:lang w:val="en-US"/>
    </w:rPr>
  </w:style>
  <w:style w:type="character" w:styleId="Kommentarzeichen">
    <w:name w:val="annotation reference"/>
    <w:basedOn w:val="Absatz-Standardschriftart"/>
    <w:uiPriority w:val="99"/>
    <w:semiHidden/>
    <w:unhideWhenUsed/>
    <w:rsid w:val="00845677"/>
    <w:rPr>
      <w:sz w:val="16"/>
      <w:szCs w:val="16"/>
    </w:rPr>
  </w:style>
  <w:style w:type="paragraph" w:styleId="Kommentartext">
    <w:name w:val="annotation text"/>
    <w:basedOn w:val="Standard"/>
    <w:link w:val="KommentartextZchn"/>
    <w:uiPriority w:val="99"/>
    <w:unhideWhenUsed/>
    <w:rsid w:val="00845677"/>
    <w:rPr>
      <w:sz w:val="20"/>
      <w:szCs w:val="20"/>
    </w:rPr>
  </w:style>
  <w:style w:type="character" w:customStyle="1" w:styleId="KommentartextZchn">
    <w:name w:val="Kommentartext Zchn"/>
    <w:basedOn w:val="Absatz-Standardschriftart"/>
    <w:link w:val="Kommentartext"/>
    <w:uiPriority w:val="99"/>
    <w:rsid w:val="00845677"/>
    <w:rPr>
      <w:rFonts w:ascii="Times New Roman" w:eastAsiaTheme="minorEastAsia" w:hAnsi="Times New Roman" w:cs="Times New Roman"/>
      <w:sz w:val="20"/>
      <w:szCs w:val="20"/>
      <w:lang w:val="en-GB" w:eastAsia="zh-CN"/>
    </w:rPr>
  </w:style>
  <w:style w:type="character" w:styleId="Hyperlink">
    <w:name w:val="Hyperlink"/>
    <w:basedOn w:val="Absatz-Standardschriftart"/>
    <w:unhideWhenUsed/>
    <w:rsid w:val="00BB374D"/>
    <w:rPr>
      <w:color w:val="0000FF"/>
      <w:u w:val="single"/>
    </w:rPr>
  </w:style>
  <w:style w:type="paragraph" w:styleId="Kommentarthema">
    <w:name w:val="annotation subject"/>
    <w:basedOn w:val="Kommentartext"/>
    <w:next w:val="Kommentartext"/>
    <w:link w:val="KommentarthemaZchn"/>
    <w:uiPriority w:val="99"/>
    <w:semiHidden/>
    <w:unhideWhenUsed/>
    <w:rsid w:val="003D1278"/>
    <w:rPr>
      <w:b/>
      <w:bCs/>
    </w:rPr>
  </w:style>
  <w:style w:type="character" w:customStyle="1" w:styleId="KommentarthemaZchn">
    <w:name w:val="Kommentarthema Zchn"/>
    <w:basedOn w:val="KommentartextZchn"/>
    <w:link w:val="Kommentarthema"/>
    <w:uiPriority w:val="99"/>
    <w:semiHidden/>
    <w:rsid w:val="003D1278"/>
    <w:rPr>
      <w:rFonts w:ascii="Times New Roman" w:eastAsiaTheme="minorEastAsia" w:hAnsi="Times New Roman" w:cs="Times New Roman"/>
      <w:b/>
      <w:bCs/>
      <w:sz w:val="20"/>
      <w:szCs w:val="20"/>
      <w:lang w:val="en-GB" w:eastAsia="zh-CN"/>
    </w:rPr>
  </w:style>
  <w:style w:type="character" w:customStyle="1" w:styleId="NichtaufgelsteErwhnung1">
    <w:name w:val="Nicht aufgelöste Erwähnung1"/>
    <w:basedOn w:val="Absatz-Standardschriftart"/>
    <w:uiPriority w:val="99"/>
    <w:semiHidden/>
    <w:unhideWhenUsed/>
    <w:rsid w:val="00E2177B"/>
    <w:rPr>
      <w:color w:val="605E5C"/>
      <w:shd w:val="clear" w:color="auto" w:fill="E1DFDD"/>
    </w:rPr>
  </w:style>
  <w:style w:type="character" w:styleId="Fett">
    <w:name w:val="Strong"/>
    <w:basedOn w:val="Absatz-Standardschriftart"/>
    <w:uiPriority w:val="22"/>
    <w:qFormat/>
    <w:rsid w:val="006335AF"/>
    <w:rPr>
      <w:b/>
      <w:bCs/>
    </w:rPr>
  </w:style>
  <w:style w:type="paragraph" w:styleId="StandardWeb">
    <w:name w:val="Normal (Web)"/>
    <w:basedOn w:val="Standard"/>
    <w:uiPriority w:val="99"/>
    <w:unhideWhenUsed/>
    <w:rsid w:val="002A0D55"/>
    <w:pPr>
      <w:spacing w:before="100" w:beforeAutospacing="1" w:after="100" w:afterAutospacing="1"/>
    </w:pPr>
    <w:rPr>
      <w:rFonts w:eastAsia="Times New Roman"/>
      <w:lang w:val="it-IT" w:eastAsia="it-IT"/>
    </w:rPr>
  </w:style>
  <w:style w:type="paragraph" w:customStyle="1" w:styleId="Default">
    <w:name w:val="Default"/>
    <w:rsid w:val="002A0D55"/>
    <w:pPr>
      <w:autoSpaceDE w:val="0"/>
      <w:autoSpaceDN w:val="0"/>
      <w:adjustRightInd w:val="0"/>
      <w:spacing w:after="0" w:line="240" w:lineRule="auto"/>
    </w:pPr>
    <w:rPr>
      <w:rFonts w:ascii="Helvetica Neue" w:eastAsiaTheme="minorHAnsi" w:hAnsi="Helvetica Neue" w:cs="Helvetica Neue"/>
      <w:color w:val="000000"/>
      <w:sz w:val="24"/>
      <w:szCs w:val="24"/>
      <w:lang w:val="it-IT"/>
    </w:rPr>
  </w:style>
  <w:style w:type="character" w:customStyle="1" w:styleId="UnresolvedMention">
    <w:name w:val="Unresolved Mention"/>
    <w:basedOn w:val="Absatz-Standardschriftart"/>
    <w:uiPriority w:val="99"/>
    <w:semiHidden/>
    <w:unhideWhenUsed/>
    <w:rsid w:val="002A0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052473">
      <w:bodyDiv w:val="1"/>
      <w:marLeft w:val="0"/>
      <w:marRight w:val="0"/>
      <w:marTop w:val="0"/>
      <w:marBottom w:val="0"/>
      <w:divBdr>
        <w:top w:val="none" w:sz="0" w:space="0" w:color="auto"/>
        <w:left w:val="none" w:sz="0" w:space="0" w:color="auto"/>
        <w:bottom w:val="none" w:sz="0" w:space="0" w:color="auto"/>
        <w:right w:val="none" w:sz="0" w:space="0" w:color="auto"/>
      </w:divBdr>
      <w:divsChild>
        <w:div w:id="321664008">
          <w:marLeft w:val="0"/>
          <w:marRight w:val="0"/>
          <w:marTop w:val="0"/>
          <w:marBottom w:val="0"/>
          <w:divBdr>
            <w:top w:val="none" w:sz="0" w:space="0" w:color="auto"/>
            <w:left w:val="none" w:sz="0" w:space="0" w:color="auto"/>
            <w:bottom w:val="none" w:sz="0" w:space="0" w:color="auto"/>
            <w:right w:val="none" w:sz="0" w:space="0" w:color="auto"/>
          </w:divBdr>
          <w:divsChild>
            <w:div w:id="1387798881">
              <w:marLeft w:val="0"/>
              <w:marRight w:val="0"/>
              <w:marTop w:val="0"/>
              <w:marBottom w:val="0"/>
              <w:divBdr>
                <w:top w:val="none" w:sz="0" w:space="0" w:color="auto"/>
                <w:left w:val="none" w:sz="0" w:space="0" w:color="auto"/>
                <w:bottom w:val="none" w:sz="0" w:space="0" w:color="auto"/>
                <w:right w:val="none" w:sz="0" w:space="0" w:color="auto"/>
              </w:divBdr>
              <w:divsChild>
                <w:div w:id="712536474">
                  <w:marLeft w:val="0"/>
                  <w:marRight w:val="0"/>
                  <w:marTop w:val="0"/>
                  <w:marBottom w:val="0"/>
                  <w:divBdr>
                    <w:top w:val="none" w:sz="0" w:space="0" w:color="auto"/>
                    <w:left w:val="none" w:sz="0" w:space="0" w:color="auto"/>
                    <w:bottom w:val="none" w:sz="0" w:space="0" w:color="auto"/>
                    <w:right w:val="none" w:sz="0" w:space="0" w:color="auto"/>
                  </w:divBdr>
                  <w:divsChild>
                    <w:div w:id="335695762">
                      <w:marLeft w:val="0"/>
                      <w:marRight w:val="0"/>
                      <w:marTop w:val="0"/>
                      <w:marBottom w:val="0"/>
                      <w:divBdr>
                        <w:top w:val="none" w:sz="0" w:space="0" w:color="auto"/>
                        <w:left w:val="none" w:sz="0" w:space="0" w:color="auto"/>
                        <w:bottom w:val="none" w:sz="0" w:space="0" w:color="auto"/>
                        <w:right w:val="none" w:sz="0" w:space="0" w:color="auto"/>
                      </w:divBdr>
                      <w:divsChild>
                        <w:div w:id="1438595487">
                          <w:marLeft w:val="0"/>
                          <w:marRight w:val="0"/>
                          <w:marTop w:val="0"/>
                          <w:marBottom w:val="0"/>
                          <w:divBdr>
                            <w:top w:val="none" w:sz="0" w:space="0" w:color="auto"/>
                            <w:left w:val="none" w:sz="0" w:space="0" w:color="auto"/>
                            <w:bottom w:val="none" w:sz="0" w:space="0" w:color="auto"/>
                            <w:right w:val="none" w:sz="0" w:space="0" w:color="auto"/>
                          </w:divBdr>
                          <w:divsChild>
                            <w:div w:id="2031249811">
                              <w:marLeft w:val="0"/>
                              <w:marRight w:val="0"/>
                              <w:marTop w:val="0"/>
                              <w:marBottom w:val="0"/>
                              <w:divBdr>
                                <w:top w:val="none" w:sz="0" w:space="0" w:color="auto"/>
                                <w:left w:val="none" w:sz="0" w:space="0" w:color="auto"/>
                                <w:bottom w:val="none" w:sz="0" w:space="0" w:color="auto"/>
                                <w:right w:val="none" w:sz="0" w:space="0" w:color="auto"/>
                              </w:divBdr>
                              <w:divsChild>
                                <w:div w:id="3096483">
                                  <w:marLeft w:val="0"/>
                                  <w:marRight w:val="0"/>
                                  <w:marTop w:val="0"/>
                                  <w:marBottom w:val="0"/>
                                  <w:divBdr>
                                    <w:top w:val="none" w:sz="0" w:space="0" w:color="auto"/>
                                    <w:left w:val="none" w:sz="0" w:space="0" w:color="auto"/>
                                    <w:bottom w:val="none" w:sz="0" w:space="0" w:color="auto"/>
                                    <w:right w:val="none" w:sz="0" w:space="0" w:color="auto"/>
                                  </w:divBdr>
                                  <w:divsChild>
                                    <w:div w:id="424037928">
                                      <w:marLeft w:val="0"/>
                                      <w:marRight w:val="0"/>
                                      <w:marTop w:val="0"/>
                                      <w:marBottom w:val="0"/>
                                      <w:divBdr>
                                        <w:top w:val="none" w:sz="0" w:space="0" w:color="auto"/>
                                        <w:left w:val="none" w:sz="0" w:space="0" w:color="auto"/>
                                        <w:bottom w:val="none" w:sz="0" w:space="0" w:color="auto"/>
                                        <w:right w:val="none" w:sz="0" w:space="0" w:color="auto"/>
                                      </w:divBdr>
                                      <w:divsChild>
                                        <w:div w:id="210652526">
                                          <w:marLeft w:val="0"/>
                                          <w:marRight w:val="0"/>
                                          <w:marTop w:val="0"/>
                                          <w:marBottom w:val="0"/>
                                          <w:divBdr>
                                            <w:top w:val="none" w:sz="0" w:space="0" w:color="auto"/>
                                            <w:left w:val="none" w:sz="0" w:space="0" w:color="auto"/>
                                            <w:bottom w:val="none" w:sz="0" w:space="0" w:color="auto"/>
                                            <w:right w:val="none" w:sz="0" w:space="0" w:color="auto"/>
                                          </w:divBdr>
                                          <w:divsChild>
                                            <w:div w:id="828786259">
                                              <w:marLeft w:val="0"/>
                                              <w:marRight w:val="0"/>
                                              <w:marTop w:val="0"/>
                                              <w:marBottom w:val="0"/>
                                              <w:divBdr>
                                                <w:top w:val="none" w:sz="0" w:space="0" w:color="auto"/>
                                                <w:left w:val="none" w:sz="0" w:space="0" w:color="auto"/>
                                                <w:bottom w:val="none" w:sz="0" w:space="0" w:color="auto"/>
                                                <w:right w:val="none" w:sz="0" w:space="0" w:color="auto"/>
                                              </w:divBdr>
                                              <w:divsChild>
                                                <w:div w:id="1013069007">
                                                  <w:marLeft w:val="0"/>
                                                  <w:marRight w:val="0"/>
                                                  <w:marTop w:val="0"/>
                                                  <w:marBottom w:val="0"/>
                                                  <w:divBdr>
                                                    <w:top w:val="none" w:sz="0" w:space="0" w:color="auto"/>
                                                    <w:left w:val="none" w:sz="0" w:space="0" w:color="auto"/>
                                                    <w:bottom w:val="single" w:sz="6" w:space="0" w:color="DADCE0"/>
                                                    <w:right w:val="none" w:sz="0" w:space="0" w:color="auto"/>
                                                  </w:divBdr>
                                                  <w:divsChild>
                                                    <w:div w:id="342707280">
                                                      <w:marLeft w:val="0"/>
                                                      <w:marRight w:val="0"/>
                                                      <w:marTop w:val="0"/>
                                                      <w:marBottom w:val="0"/>
                                                      <w:divBdr>
                                                        <w:top w:val="none" w:sz="0" w:space="0" w:color="auto"/>
                                                        <w:left w:val="none" w:sz="0" w:space="0" w:color="auto"/>
                                                        <w:bottom w:val="none" w:sz="0" w:space="0" w:color="auto"/>
                                                        <w:right w:val="none" w:sz="0" w:space="0" w:color="auto"/>
                                                      </w:divBdr>
                                                      <w:divsChild>
                                                        <w:div w:id="1371764958">
                                                          <w:marLeft w:val="0"/>
                                                          <w:marRight w:val="0"/>
                                                          <w:marTop w:val="0"/>
                                                          <w:marBottom w:val="0"/>
                                                          <w:divBdr>
                                                            <w:top w:val="none" w:sz="0" w:space="0" w:color="auto"/>
                                                            <w:left w:val="none" w:sz="0" w:space="0" w:color="auto"/>
                                                            <w:bottom w:val="none" w:sz="0" w:space="0" w:color="auto"/>
                                                            <w:right w:val="none" w:sz="0" w:space="0" w:color="auto"/>
                                                          </w:divBdr>
                                                        </w:div>
                                                        <w:div w:id="2043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5558">
                                                  <w:marLeft w:val="0"/>
                                                  <w:marRight w:val="0"/>
                                                  <w:marTop w:val="0"/>
                                                  <w:marBottom w:val="0"/>
                                                  <w:divBdr>
                                                    <w:top w:val="none" w:sz="0" w:space="0" w:color="auto"/>
                                                    <w:left w:val="none" w:sz="0" w:space="0" w:color="auto"/>
                                                    <w:bottom w:val="single" w:sz="6" w:space="0" w:color="DADCE0"/>
                                                    <w:right w:val="none" w:sz="0" w:space="0" w:color="auto"/>
                                                  </w:divBdr>
                                                  <w:divsChild>
                                                    <w:div w:id="239828414">
                                                      <w:marLeft w:val="0"/>
                                                      <w:marRight w:val="0"/>
                                                      <w:marTop w:val="0"/>
                                                      <w:marBottom w:val="0"/>
                                                      <w:divBdr>
                                                        <w:top w:val="none" w:sz="0" w:space="0" w:color="auto"/>
                                                        <w:left w:val="none" w:sz="0" w:space="0" w:color="auto"/>
                                                        <w:bottom w:val="none" w:sz="0" w:space="0" w:color="auto"/>
                                                        <w:right w:val="none" w:sz="0" w:space="0" w:color="auto"/>
                                                      </w:divBdr>
                                                      <w:divsChild>
                                                        <w:div w:id="118955819">
                                                          <w:marLeft w:val="0"/>
                                                          <w:marRight w:val="0"/>
                                                          <w:marTop w:val="0"/>
                                                          <w:marBottom w:val="0"/>
                                                          <w:divBdr>
                                                            <w:top w:val="none" w:sz="0" w:space="0" w:color="auto"/>
                                                            <w:left w:val="none" w:sz="0" w:space="0" w:color="auto"/>
                                                            <w:bottom w:val="none" w:sz="0" w:space="0" w:color="auto"/>
                                                            <w:right w:val="none" w:sz="0" w:space="0" w:color="auto"/>
                                                          </w:divBdr>
                                                        </w:div>
                                                        <w:div w:id="13431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4847">
                                                  <w:marLeft w:val="0"/>
                                                  <w:marRight w:val="0"/>
                                                  <w:marTop w:val="0"/>
                                                  <w:marBottom w:val="0"/>
                                                  <w:divBdr>
                                                    <w:top w:val="none" w:sz="0" w:space="0" w:color="auto"/>
                                                    <w:left w:val="none" w:sz="0" w:space="0" w:color="auto"/>
                                                    <w:bottom w:val="none" w:sz="0" w:space="0" w:color="auto"/>
                                                    <w:right w:val="none" w:sz="0" w:space="0" w:color="auto"/>
                                                  </w:divBdr>
                                                  <w:divsChild>
                                                    <w:div w:id="702629833">
                                                      <w:marLeft w:val="0"/>
                                                      <w:marRight w:val="0"/>
                                                      <w:marTop w:val="0"/>
                                                      <w:marBottom w:val="0"/>
                                                      <w:divBdr>
                                                        <w:top w:val="none" w:sz="0" w:space="0" w:color="auto"/>
                                                        <w:left w:val="none" w:sz="0" w:space="0" w:color="auto"/>
                                                        <w:bottom w:val="none" w:sz="0" w:space="0" w:color="auto"/>
                                                        <w:right w:val="none" w:sz="0" w:space="0" w:color="auto"/>
                                                      </w:divBdr>
                                                      <w:divsChild>
                                                        <w:div w:id="455953995">
                                                          <w:marLeft w:val="0"/>
                                                          <w:marRight w:val="0"/>
                                                          <w:marTop w:val="0"/>
                                                          <w:marBottom w:val="0"/>
                                                          <w:divBdr>
                                                            <w:top w:val="none" w:sz="0" w:space="0" w:color="auto"/>
                                                            <w:left w:val="none" w:sz="0" w:space="0" w:color="auto"/>
                                                            <w:bottom w:val="none" w:sz="0" w:space="0" w:color="auto"/>
                                                            <w:right w:val="none" w:sz="0" w:space="0" w:color="auto"/>
                                                          </w:divBdr>
                                                        </w:div>
                                                        <w:div w:id="9357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5660">
                                                  <w:marLeft w:val="0"/>
                                                  <w:marRight w:val="0"/>
                                                  <w:marTop w:val="0"/>
                                                  <w:marBottom w:val="0"/>
                                                  <w:divBdr>
                                                    <w:top w:val="none" w:sz="0" w:space="0" w:color="auto"/>
                                                    <w:left w:val="none" w:sz="0" w:space="0" w:color="auto"/>
                                                    <w:bottom w:val="none" w:sz="0" w:space="0" w:color="auto"/>
                                                    <w:right w:val="none" w:sz="0" w:space="0" w:color="auto"/>
                                                  </w:divBdr>
                                                  <w:divsChild>
                                                    <w:div w:id="1724212336">
                                                      <w:marLeft w:val="0"/>
                                                      <w:marRight w:val="0"/>
                                                      <w:marTop w:val="0"/>
                                                      <w:marBottom w:val="0"/>
                                                      <w:divBdr>
                                                        <w:top w:val="none" w:sz="0" w:space="0" w:color="auto"/>
                                                        <w:left w:val="none" w:sz="0" w:space="0" w:color="auto"/>
                                                        <w:bottom w:val="none" w:sz="0" w:space="0" w:color="auto"/>
                                                        <w:right w:val="none" w:sz="0" w:space="0" w:color="auto"/>
                                                      </w:divBdr>
                                                      <w:divsChild>
                                                        <w:div w:id="1633292205">
                                                          <w:marLeft w:val="0"/>
                                                          <w:marRight w:val="0"/>
                                                          <w:marTop w:val="0"/>
                                                          <w:marBottom w:val="0"/>
                                                          <w:divBdr>
                                                            <w:top w:val="none" w:sz="0" w:space="0" w:color="auto"/>
                                                            <w:left w:val="none" w:sz="0" w:space="0" w:color="auto"/>
                                                            <w:bottom w:val="none" w:sz="0" w:space="0" w:color="auto"/>
                                                            <w:right w:val="none" w:sz="0" w:space="0" w:color="auto"/>
                                                          </w:divBdr>
                                                          <w:divsChild>
                                                            <w:div w:id="16739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nttdata.com/Insights/Whitepapers/Brand-Finance-Report-IT-Services-25-202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e.nttdata.com/" TargetMode="External"/><Relationship Id="rId12" Type="http://schemas.openxmlformats.org/officeDocument/2006/relationships/hyperlink" Target="mailto:g.oelschlaeger@storymak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rnelia.Spitzer@nttdat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ttdata.com/global/en/" TargetMode="External"/><Relationship Id="rId4" Type="http://schemas.openxmlformats.org/officeDocument/2006/relationships/webSettings" Target="webSettings.xml"/><Relationship Id="rId9" Type="http://schemas.openxmlformats.org/officeDocument/2006/relationships/hyperlink" Target="https://brandfinanc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1789</Characters>
  <Application>Microsoft Office Word</Application>
  <DocSecurity>0</DocSecurity>
  <Lines>14</Lines>
  <Paragraphs>4</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Corie</dc:creator>
  <cp:keywords/>
  <dc:description/>
  <cp:lastModifiedBy>Michel, Marion</cp:lastModifiedBy>
  <cp:revision>2</cp:revision>
  <dcterms:created xsi:type="dcterms:W3CDTF">2021-04-21T14:26:00Z</dcterms:created>
  <dcterms:modified xsi:type="dcterms:W3CDTF">2021-04-21T14:26:00Z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E72318C6721E61285F72C7DC695CDC0F</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SPITZC</vt:lpwstr>
  </property>
  <property fmtid="{D5CDD505-2E9C-101B-9397-08002B2CF9AE}" pid="9" name="CqDepartment">
    <vt:lpwstr/>
  </property>
  <property fmtid="{D5CDD505-2E9C-101B-9397-08002B2CF9AE}" pid="10" name="CqCompanyOwner">
    <vt:lpwstr>EBS Romania SA</vt:lpwstr>
  </property>
</Properties>
</file>