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ADA77" w14:textId="77777777" w:rsidR="00A64AB9" w:rsidRPr="00210B5A" w:rsidRDefault="00A64AB9" w:rsidP="00DA03F3">
      <w:pPr>
        <w:rPr>
          <w:rFonts w:ascii="Arial" w:hAnsi="Arial" w:cs="Arial"/>
          <w:sz w:val="48"/>
          <w:lang w:val="de-AT"/>
        </w:rPr>
      </w:pPr>
    </w:p>
    <w:p w14:paraId="14922EC9" w14:textId="77777777" w:rsidR="001975D4" w:rsidRPr="001975D4" w:rsidRDefault="001975D4" w:rsidP="00DA03F3">
      <w:pPr>
        <w:contextualSpacing/>
        <w:jc w:val="center"/>
        <w:rPr>
          <w:rFonts w:ascii="Arial" w:eastAsia="Times New Roman" w:hAnsi="Arial"/>
          <w:b/>
          <w:bCs/>
          <w:sz w:val="28"/>
          <w:szCs w:val="28"/>
          <w:lang w:val="de-DE" w:eastAsia="de-DE"/>
        </w:rPr>
      </w:pPr>
      <w:r w:rsidRPr="001975D4">
        <w:rPr>
          <w:rFonts w:ascii="Arial" w:eastAsia="Times New Roman" w:hAnsi="Arial"/>
          <w:b/>
          <w:bCs/>
          <w:sz w:val="28"/>
          <w:szCs w:val="28"/>
          <w:lang w:val="de-DE" w:eastAsia="de-DE"/>
        </w:rPr>
        <w:t>Information Security World 2022: Smarte Sicherheit für eine vernetzte Gesellschaft</w:t>
      </w:r>
    </w:p>
    <w:p w14:paraId="39FADD48" w14:textId="77777777" w:rsidR="001975D4" w:rsidRPr="001975D4" w:rsidRDefault="001975D4" w:rsidP="00DA03F3">
      <w:pPr>
        <w:contextualSpacing/>
        <w:jc w:val="both"/>
        <w:rPr>
          <w:rFonts w:ascii="Arial" w:hAnsi="Arial" w:cs="Arial"/>
          <w:b/>
          <w:bCs/>
          <w:sz w:val="22"/>
          <w:szCs w:val="22"/>
          <w:lang w:val="de-DE"/>
        </w:rPr>
      </w:pPr>
    </w:p>
    <w:p w14:paraId="6807F5C2" w14:textId="1A9E16C8" w:rsidR="001975D4" w:rsidRPr="001975D4" w:rsidRDefault="001975D4" w:rsidP="00DA03F3">
      <w:pPr>
        <w:rPr>
          <w:rFonts w:ascii="Arial" w:hAnsi="Arial" w:cs="Arial"/>
          <w:sz w:val="20"/>
          <w:szCs w:val="20"/>
          <w:lang w:val="de-DE"/>
        </w:rPr>
      </w:pPr>
      <w:r w:rsidRPr="00053FD5">
        <w:rPr>
          <w:rFonts w:ascii="Arial" w:hAnsi="Arial" w:cs="Arial"/>
          <w:b/>
          <w:sz w:val="20"/>
          <w:szCs w:val="20"/>
          <w:lang w:val="de-DE"/>
        </w:rPr>
        <w:t>München</w:t>
      </w:r>
      <w:r>
        <w:rPr>
          <w:rFonts w:ascii="Arial" w:hAnsi="Arial" w:cs="Arial"/>
          <w:b/>
          <w:sz w:val="20"/>
          <w:szCs w:val="20"/>
          <w:lang w:val="de-DE"/>
        </w:rPr>
        <w:t xml:space="preserve"> | </w:t>
      </w:r>
      <w:r w:rsidR="00CD1C54">
        <w:rPr>
          <w:rFonts w:ascii="Arial" w:hAnsi="Arial" w:cs="Arial"/>
          <w:b/>
          <w:sz w:val="20"/>
          <w:szCs w:val="20"/>
          <w:lang w:val="de-DE"/>
        </w:rPr>
        <w:t>Bad Homburg</w:t>
      </w:r>
      <w:r w:rsidRPr="00053FD5">
        <w:rPr>
          <w:rFonts w:ascii="Arial" w:hAnsi="Arial" w:cs="Arial"/>
          <w:b/>
          <w:sz w:val="20"/>
          <w:szCs w:val="20"/>
          <w:lang w:val="de-DE"/>
        </w:rPr>
        <w:t xml:space="preserve">, </w:t>
      </w:r>
      <w:r>
        <w:rPr>
          <w:rFonts w:ascii="Arial" w:hAnsi="Arial" w:cs="Arial"/>
          <w:b/>
          <w:sz w:val="20"/>
          <w:szCs w:val="20"/>
          <w:lang w:val="de-DE"/>
        </w:rPr>
        <w:t>10. Mai 2022</w:t>
      </w:r>
      <w:r w:rsidRPr="001975D4">
        <w:rPr>
          <w:rFonts w:ascii="Arial" w:hAnsi="Arial" w:cs="Arial"/>
          <w:b/>
          <w:bCs/>
          <w:sz w:val="20"/>
          <w:szCs w:val="20"/>
          <w:lang w:val="de-DE"/>
        </w:rPr>
        <w:t xml:space="preserve"> </w:t>
      </w:r>
      <w:r w:rsidRPr="001975D4">
        <w:rPr>
          <w:rFonts w:ascii="Arial" w:hAnsi="Arial" w:cs="Arial"/>
          <w:sz w:val="20"/>
          <w:szCs w:val="20"/>
          <w:lang w:val="de-DE"/>
        </w:rPr>
        <w:t xml:space="preserve">– Die </w:t>
      </w:r>
      <w:hyperlink r:id="rId10" w:history="1">
        <w:r w:rsidRPr="001975D4">
          <w:rPr>
            <w:rStyle w:val="Hyperlink"/>
            <w:rFonts w:ascii="Arial" w:hAnsi="Arial" w:cs="Arial"/>
            <w:sz w:val="20"/>
            <w:szCs w:val="20"/>
            <w:lang w:val="de-DE"/>
          </w:rPr>
          <w:t>Information Security World</w:t>
        </w:r>
      </w:hyperlink>
      <w:r w:rsidRPr="001975D4">
        <w:rPr>
          <w:rFonts w:ascii="Arial" w:hAnsi="Arial" w:cs="Arial"/>
          <w:sz w:val="20"/>
          <w:szCs w:val="20"/>
          <w:lang w:val="de-DE"/>
        </w:rPr>
        <w:t xml:space="preserve"> ist zurück. Nach dreijähriger Corona-Abstinenz veranstalten </w:t>
      </w:r>
      <w:hyperlink r:id="rId11" w:history="1">
        <w:r w:rsidRPr="001975D4">
          <w:rPr>
            <w:rStyle w:val="Hyperlink"/>
            <w:rFonts w:ascii="Arial" w:hAnsi="Arial" w:cs="Arial"/>
            <w:sz w:val="20"/>
            <w:szCs w:val="20"/>
            <w:lang w:val="de-DE"/>
          </w:rPr>
          <w:t>NTT DATA</w:t>
        </w:r>
      </w:hyperlink>
      <w:r>
        <w:rPr>
          <w:rFonts w:ascii="Arial" w:hAnsi="Arial" w:cs="Arial"/>
          <w:sz w:val="20"/>
          <w:szCs w:val="20"/>
          <w:lang w:val="de-DE"/>
        </w:rPr>
        <w:t xml:space="preserve">, </w:t>
      </w:r>
      <w:r w:rsidRPr="00053FD5">
        <w:rPr>
          <w:rFonts w:ascii="Arial" w:hAnsi="Arial" w:cs="Arial"/>
          <w:sz w:val="20"/>
          <w:szCs w:val="20"/>
          <w:lang w:val="de-AT"/>
        </w:rPr>
        <w:t>ein globaler Marktführer für digitale Geschäfts-, IT- und Telekommunikations-Dienstleistungen</w:t>
      </w:r>
      <w:r w:rsidR="00834A26">
        <w:rPr>
          <w:rFonts w:ascii="Arial" w:hAnsi="Arial" w:cs="Arial"/>
          <w:sz w:val="20"/>
          <w:szCs w:val="20"/>
          <w:lang w:val="de-AT"/>
        </w:rPr>
        <w:t>,</w:t>
      </w:r>
      <w:r w:rsidRPr="001975D4">
        <w:rPr>
          <w:rFonts w:ascii="Arial" w:hAnsi="Arial" w:cs="Arial"/>
          <w:sz w:val="20"/>
          <w:szCs w:val="20"/>
          <w:lang w:val="de-DE"/>
        </w:rPr>
        <w:t xml:space="preserve"> und </w:t>
      </w:r>
      <w:hyperlink r:id="rId12" w:history="1">
        <w:r w:rsidRPr="00CD1C54">
          <w:rPr>
            <w:rStyle w:val="Hyperlink"/>
            <w:rFonts w:ascii="Arial" w:hAnsi="Arial" w:cs="Arial"/>
            <w:sz w:val="20"/>
            <w:szCs w:val="20"/>
            <w:lang w:val="de-DE"/>
          </w:rPr>
          <w:t>NTT Ltd.</w:t>
        </w:r>
        <w:r w:rsidR="00834A26" w:rsidRPr="00CD1C54">
          <w:rPr>
            <w:rStyle w:val="Hyperlink"/>
            <w:rFonts w:ascii="Arial" w:hAnsi="Arial" w:cs="Arial"/>
            <w:sz w:val="20"/>
            <w:szCs w:val="20"/>
            <w:lang w:val="de-DE"/>
          </w:rPr>
          <w:t>,</w:t>
        </w:r>
      </w:hyperlink>
      <w:r w:rsidRPr="001975D4">
        <w:rPr>
          <w:rFonts w:ascii="Arial" w:hAnsi="Arial" w:cs="Arial"/>
          <w:color w:val="000000"/>
          <w:sz w:val="20"/>
          <w:szCs w:val="20"/>
          <w:shd w:val="clear" w:color="auto" w:fill="FFFFFF"/>
          <w:lang w:val="de-AT"/>
        </w:rPr>
        <w:t xml:space="preserve"> </w:t>
      </w:r>
      <w:r w:rsidRPr="00053FD5">
        <w:rPr>
          <w:rFonts w:ascii="Arial" w:hAnsi="Arial" w:cs="Arial"/>
          <w:color w:val="000000"/>
          <w:sz w:val="20"/>
          <w:szCs w:val="20"/>
          <w:shd w:val="clear" w:color="auto" w:fill="FFFFFF"/>
          <w:lang w:val="de-AT"/>
        </w:rPr>
        <w:t>ein weltweit führe</w:t>
      </w:r>
      <w:r>
        <w:rPr>
          <w:rFonts w:ascii="Arial" w:hAnsi="Arial" w:cs="Arial"/>
          <w:color w:val="000000"/>
          <w:sz w:val="20"/>
          <w:szCs w:val="20"/>
          <w:shd w:val="clear" w:color="auto" w:fill="FFFFFF"/>
          <w:lang w:val="de-AT"/>
        </w:rPr>
        <w:t xml:space="preserve">nder Technologie-Dienstleister, </w:t>
      </w:r>
      <w:r w:rsidRPr="001975D4">
        <w:rPr>
          <w:rFonts w:ascii="Arial" w:hAnsi="Arial" w:cs="Arial"/>
          <w:sz w:val="20"/>
          <w:szCs w:val="20"/>
          <w:lang w:val="de-DE"/>
        </w:rPr>
        <w:t xml:space="preserve">die erfolgreiche </w:t>
      </w:r>
      <w:proofErr w:type="spellStart"/>
      <w:r w:rsidRPr="001975D4">
        <w:rPr>
          <w:rFonts w:ascii="Arial" w:hAnsi="Arial" w:cs="Arial"/>
          <w:sz w:val="20"/>
          <w:szCs w:val="20"/>
          <w:lang w:val="de-DE"/>
        </w:rPr>
        <w:t>Cybersecurity</w:t>
      </w:r>
      <w:proofErr w:type="spellEnd"/>
      <w:r w:rsidRPr="001975D4">
        <w:rPr>
          <w:rFonts w:ascii="Arial" w:hAnsi="Arial" w:cs="Arial"/>
          <w:sz w:val="20"/>
          <w:szCs w:val="20"/>
          <w:lang w:val="de-DE"/>
        </w:rPr>
        <w:t xml:space="preserve">-Konferenz und -Messe wieder als Präsenzevent. Am 31. Mai und 1. Juni treffen sich Expertinnen und Experten der NTT Gruppe und führender Anbieter aus der </w:t>
      </w:r>
      <w:proofErr w:type="spellStart"/>
      <w:r w:rsidRPr="001975D4">
        <w:rPr>
          <w:rFonts w:ascii="Arial" w:hAnsi="Arial" w:cs="Arial"/>
          <w:sz w:val="20"/>
          <w:szCs w:val="20"/>
          <w:lang w:val="de-DE"/>
        </w:rPr>
        <w:t>Cybersecurity</w:t>
      </w:r>
      <w:proofErr w:type="spellEnd"/>
      <w:r w:rsidRPr="001975D4">
        <w:rPr>
          <w:rFonts w:ascii="Arial" w:hAnsi="Arial" w:cs="Arial"/>
          <w:sz w:val="20"/>
          <w:szCs w:val="20"/>
          <w:lang w:val="de-DE"/>
        </w:rPr>
        <w:t xml:space="preserve"> mit voraussichtlich 300 Gästen wie CIOs, CISOs, IT-Security-Verantwortlichen und IT-Managern. Im Kempinski Hotel </w:t>
      </w:r>
      <w:proofErr w:type="spellStart"/>
      <w:r w:rsidRPr="001975D4">
        <w:rPr>
          <w:rFonts w:ascii="Arial" w:hAnsi="Arial" w:cs="Arial"/>
          <w:sz w:val="20"/>
          <w:szCs w:val="20"/>
          <w:lang w:val="de-DE"/>
        </w:rPr>
        <w:t>Gravenbruch</w:t>
      </w:r>
      <w:proofErr w:type="spellEnd"/>
      <w:r w:rsidRPr="001975D4">
        <w:rPr>
          <w:rFonts w:ascii="Arial" w:hAnsi="Arial" w:cs="Arial"/>
          <w:sz w:val="20"/>
          <w:szCs w:val="20"/>
          <w:lang w:val="de-DE"/>
        </w:rPr>
        <w:t xml:space="preserve"> in Neu Isenburg diskutieren sie an den zwei Tagen über Strategien und konkrete Lösungen für alle Herausforderungen in der Cybersicherheit. </w:t>
      </w:r>
    </w:p>
    <w:p w14:paraId="146C152E" w14:textId="77777777" w:rsidR="001975D4" w:rsidRPr="001975D4" w:rsidRDefault="001975D4" w:rsidP="00DA03F3">
      <w:pPr>
        <w:contextualSpacing/>
        <w:rPr>
          <w:rFonts w:ascii="Arial" w:hAnsi="Arial" w:cs="Arial"/>
          <w:sz w:val="20"/>
          <w:szCs w:val="20"/>
          <w:lang w:val="de-DE"/>
        </w:rPr>
      </w:pPr>
    </w:p>
    <w:p w14:paraId="4E61B59C" w14:textId="56DA9352" w:rsidR="00011371" w:rsidRDefault="001975D4" w:rsidP="00DA03F3">
      <w:pPr>
        <w:contextualSpacing/>
        <w:rPr>
          <w:rFonts w:ascii="Arial" w:hAnsi="Arial" w:cs="Arial"/>
          <w:sz w:val="20"/>
          <w:szCs w:val="20"/>
          <w:lang w:val="de-DE"/>
        </w:rPr>
      </w:pPr>
      <w:r w:rsidRPr="001975D4">
        <w:rPr>
          <w:rFonts w:ascii="Arial" w:hAnsi="Arial" w:cs="Arial"/>
          <w:sz w:val="20"/>
          <w:szCs w:val="20"/>
          <w:lang w:val="de-DE"/>
        </w:rPr>
        <w:t xml:space="preserve">Die neue Arbeitswelt nach der Pandemie hat neue Bedrohungslagen geschaffen, die sich durch den Konflikt in der Ukraine noch einmal verschärft haben. Weil sich gleichzeitig die Digitalisierung und Vernetzung in der Gesellschaft und Wirtschaft rasant beschleunigt, stoßen etablierte Sicherheitskonzepte an ihre Grenzen – es braucht neue Strategien zum Schutz vor Angriffen. </w:t>
      </w:r>
    </w:p>
    <w:p w14:paraId="133D1FBC" w14:textId="77777777" w:rsidR="00011371" w:rsidRDefault="00011371" w:rsidP="00DA03F3">
      <w:pPr>
        <w:contextualSpacing/>
        <w:rPr>
          <w:rFonts w:ascii="Arial" w:hAnsi="Arial" w:cs="Arial"/>
          <w:sz w:val="20"/>
          <w:szCs w:val="20"/>
          <w:lang w:val="de-DE"/>
        </w:rPr>
      </w:pPr>
    </w:p>
    <w:p w14:paraId="1175494D" w14:textId="5E9D256F" w:rsidR="001975D4" w:rsidRDefault="001975D4" w:rsidP="737BB998">
      <w:pPr>
        <w:contextualSpacing/>
        <w:rPr>
          <w:rFonts w:ascii="Arial" w:eastAsia="Arial" w:hAnsi="Arial" w:cs="Arial"/>
          <w:sz w:val="20"/>
          <w:szCs w:val="20"/>
          <w:lang w:val="de-DE"/>
        </w:rPr>
      </w:pPr>
      <w:r w:rsidRPr="737BB998">
        <w:rPr>
          <w:rFonts w:ascii="Arial" w:hAnsi="Arial" w:cs="Arial"/>
          <w:sz w:val="20"/>
          <w:szCs w:val="20"/>
          <w:lang w:val="de-DE"/>
        </w:rPr>
        <w:t xml:space="preserve">Unter dem Motto „Smart Security </w:t>
      </w:r>
      <w:proofErr w:type="spellStart"/>
      <w:r w:rsidRPr="737BB998">
        <w:rPr>
          <w:rFonts w:ascii="Arial" w:hAnsi="Arial" w:cs="Arial"/>
          <w:sz w:val="20"/>
          <w:szCs w:val="20"/>
          <w:lang w:val="de-DE"/>
        </w:rPr>
        <w:t>for</w:t>
      </w:r>
      <w:proofErr w:type="spellEnd"/>
      <w:r w:rsidRPr="737BB998">
        <w:rPr>
          <w:rFonts w:ascii="Arial" w:hAnsi="Arial" w:cs="Arial"/>
          <w:sz w:val="20"/>
          <w:szCs w:val="20"/>
          <w:lang w:val="de-DE"/>
        </w:rPr>
        <w:t xml:space="preserve"> a </w:t>
      </w:r>
      <w:proofErr w:type="spellStart"/>
      <w:r w:rsidRPr="737BB998">
        <w:rPr>
          <w:rFonts w:ascii="Arial" w:hAnsi="Arial" w:cs="Arial"/>
          <w:sz w:val="20"/>
          <w:szCs w:val="20"/>
          <w:lang w:val="de-DE"/>
        </w:rPr>
        <w:t>connected</w:t>
      </w:r>
      <w:proofErr w:type="spellEnd"/>
      <w:r w:rsidRPr="737BB998">
        <w:rPr>
          <w:rFonts w:ascii="Arial" w:hAnsi="Arial" w:cs="Arial"/>
          <w:sz w:val="20"/>
          <w:szCs w:val="20"/>
          <w:lang w:val="de-DE"/>
        </w:rPr>
        <w:t xml:space="preserve"> Society“ wirft die ISW 2022 einen Blick in die Zukunft: Mit welchen Bedrohungen müssen wir in den kommenden Jahren rechnen</w:t>
      </w:r>
      <w:r w:rsidR="00394BA1" w:rsidRPr="737BB998">
        <w:rPr>
          <w:rFonts w:ascii="Arial" w:hAnsi="Arial" w:cs="Arial"/>
          <w:sz w:val="20"/>
          <w:szCs w:val="20"/>
          <w:lang w:val="de-DE"/>
        </w:rPr>
        <w:t xml:space="preserve">, </w:t>
      </w:r>
      <w:r w:rsidR="00123F5E" w:rsidRPr="737BB998">
        <w:rPr>
          <w:rFonts w:ascii="Arial" w:hAnsi="Arial" w:cs="Arial"/>
          <w:sz w:val="20"/>
          <w:szCs w:val="20"/>
          <w:lang w:val="de-DE"/>
        </w:rPr>
        <w:t>welche</w:t>
      </w:r>
      <w:r w:rsidR="00394BA1" w:rsidRPr="737BB998">
        <w:rPr>
          <w:rFonts w:ascii="Arial" w:hAnsi="Arial" w:cs="Arial"/>
          <w:sz w:val="20"/>
          <w:szCs w:val="20"/>
          <w:lang w:val="de-DE"/>
        </w:rPr>
        <w:t xml:space="preserve"> n</w:t>
      </w:r>
      <w:r w:rsidR="00394BA1" w:rsidRPr="737BB998">
        <w:rPr>
          <w:rFonts w:ascii="Arial" w:eastAsia="Arial" w:hAnsi="Arial" w:cs="Arial"/>
          <w:sz w:val="20"/>
          <w:szCs w:val="20"/>
          <w:lang w:val="de-DE"/>
        </w:rPr>
        <w:t xml:space="preserve">euen Regularien </w:t>
      </w:r>
      <w:r w:rsidR="00123F5E" w:rsidRPr="737BB998">
        <w:rPr>
          <w:rFonts w:ascii="Arial" w:eastAsia="Arial" w:hAnsi="Arial" w:cs="Arial"/>
          <w:sz w:val="20"/>
          <w:szCs w:val="20"/>
          <w:lang w:val="de-DE"/>
        </w:rPr>
        <w:t>sind zu erwarten</w:t>
      </w:r>
      <w:r w:rsidRPr="737BB998">
        <w:rPr>
          <w:rFonts w:ascii="Arial" w:eastAsia="Arial" w:hAnsi="Arial" w:cs="Arial"/>
          <w:sz w:val="20"/>
          <w:szCs w:val="20"/>
          <w:lang w:val="de-DE"/>
        </w:rPr>
        <w:t xml:space="preserve"> und wie sieht e</w:t>
      </w:r>
      <w:r w:rsidR="00123F5E" w:rsidRPr="737BB998">
        <w:rPr>
          <w:rFonts w:ascii="Arial" w:eastAsia="Arial" w:hAnsi="Arial" w:cs="Arial"/>
          <w:sz w:val="20"/>
          <w:szCs w:val="20"/>
          <w:lang w:val="de-DE"/>
        </w:rPr>
        <w:t>in ganzheitlicher Schutzschirm gegen immer individuellere und komplexere Angriffe</w:t>
      </w:r>
      <w:r w:rsidRPr="737BB998">
        <w:rPr>
          <w:rFonts w:ascii="Arial" w:eastAsia="Arial" w:hAnsi="Arial" w:cs="Arial"/>
          <w:sz w:val="20"/>
          <w:szCs w:val="20"/>
          <w:lang w:val="de-DE"/>
        </w:rPr>
        <w:t xml:space="preserve"> aus? </w:t>
      </w:r>
    </w:p>
    <w:p w14:paraId="67C1234C" w14:textId="77777777" w:rsidR="00011371" w:rsidRPr="001975D4" w:rsidRDefault="00011371" w:rsidP="737BB998">
      <w:pPr>
        <w:contextualSpacing/>
        <w:rPr>
          <w:rFonts w:ascii="Arial" w:eastAsia="Arial" w:hAnsi="Arial" w:cs="Arial"/>
          <w:sz w:val="20"/>
          <w:szCs w:val="20"/>
          <w:lang w:val="de-DE"/>
        </w:rPr>
      </w:pPr>
    </w:p>
    <w:p w14:paraId="0FBBC9D6" w14:textId="37C85639" w:rsidR="737BB998" w:rsidRDefault="008D0CAB" w:rsidP="737BB998">
      <w:pPr>
        <w:rPr>
          <w:rFonts w:ascii="Arial" w:eastAsia="Arial" w:hAnsi="Arial" w:cs="Arial"/>
          <w:sz w:val="20"/>
          <w:szCs w:val="20"/>
          <w:lang w:val="de-DE"/>
        </w:rPr>
      </w:pPr>
      <w:r w:rsidRPr="47290C5A">
        <w:rPr>
          <w:rStyle w:val="normaltextrun"/>
          <w:rFonts w:ascii="Arial" w:eastAsia="Arial" w:hAnsi="Arial" w:cs="Arial"/>
          <w:sz w:val="20"/>
          <w:szCs w:val="20"/>
          <w:lang w:val="de-AT"/>
        </w:rPr>
        <w:t xml:space="preserve">Kai </w:t>
      </w:r>
      <w:proofErr w:type="spellStart"/>
      <w:r w:rsidRPr="47290C5A">
        <w:rPr>
          <w:rStyle w:val="normaltextrun"/>
          <w:rFonts w:ascii="Arial" w:eastAsia="Arial" w:hAnsi="Arial" w:cs="Arial"/>
          <w:sz w:val="20"/>
          <w:szCs w:val="20"/>
          <w:lang w:val="de-AT"/>
        </w:rPr>
        <w:t>Grunwitz</w:t>
      </w:r>
      <w:proofErr w:type="spellEnd"/>
      <w:r w:rsidRPr="47290C5A">
        <w:rPr>
          <w:rStyle w:val="normaltextrun"/>
          <w:rFonts w:ascii="Arial" w:eastAsia="Arial" w:hAnsi="Arial" w:cs="Arial"/>
          <w:sz w:val="20"/>
          <w:szCs w:val="20"/>
          <w:lang w:val="de-AT"/>
        </w:rPr>
        <w:t>, Geschäftsführer der NTT Ltd. in Deutschland, erklärt:</w:t>
      </w:r>
      <w:r w:rsidR="004479DB">
        <w:rPr>
          <w:rStyle w:val="normaltextrun"/>
          <w:rFonts w:ascii="Arial" w:eastAsia="Arial" w:hAnsi="Arial" w:cs="Arial"/>
          <w:sz w:val="20"/>
          <w:szCs w:val="20"/>
          <w:lang w:val="de-AT"/>
        </w:rPr>
        <w:t xml:space="preserve"> </w:t>
      </w:r>
      <w:r w:rsidR="737BB998" w:rsidRPr="737BB998">
        <w:rPr>
          <w:rFonts w:ascii="Arial" w:eastAsia="Arial" w:hAnsi="Arial" w:cs="Arial"/>
          <w:sz w:val="20"/>
          <w:szCs w:val="20"/>
          <w:lang w:val="de-DE"/>
        </w:rPr>
        <w:t xml:space="preserve">„Während der Corona-Pandemie und jetzt durch den Krieg in der Ukraine hat sich die Bedrohungslage durch Cyberangriffe massiv verschärft. Cyberkriminelle nutzen die Situation aus und nehmen Unternehmen, Betreiber kritischer Infrastrukturen sowie Einrichtungen der öffentlichen Hand mit Angriffen vermehrt ins Visier. Wer jetzt nicht endgültig in ausreichende Schutzmaßnahmen zur Abwehr investiert, ist gegen die Flut an Cyberattacken nicht gewappnet“, erklärt </w:t>
      </w:r>
      <w:proofErr w:type="spellStart"/>
      <w:r w:rsidR="737BB998" w:rsidRPr="737BB998">
        <w:rPr>
          <w:rFonts w:ascii="Arial" w:eastAsia="Arial" w:hAnsi="Arial" w:cs="Arial"/>
          <w:sz w:val="20"/>
          <w:szCs w:val="20"/>
          <w:lang w:val="de-DE"/>
        </w:rPr>
        <w:t>Grunwitz</w:t>
      </w:r>
      <w:proofErr w:type="spellEnd"/>
      <w:r w:rsidR="737BB998" w:rsidRPr="737BB998">
        <w:rPr>
          <w:rFonts w:ascii="Arial" w:eastAsia="Arial" w:hAnsi="Arial" w:cs="Arial"/>
          <w:sz w:val="20"/>
          <w:szCs w:val="20"/>
          <w:lang w:val="de-DE"/>
        </w:rPr>
        <w:t xml:space="preserve">. „Zusammen mit den wichtigsten Anbietern aus dem IT-Security-Bereich zeigen wir auf der diesjährigen ISW, </w:t>
      </w:r>
      <w:r w:rsidR="737BB998" w:rsidRPr="737BB998">
        <w:rPr>
          <w:rFonts w:ascii="Arial" w:eastAsia="Arial" w:hAnsi="Arial" w:cs="Arial"/>
          <w:color w:val="000000" w:themeColor="text1"/>
          <w:sz w:val="20"/>
          <w:szCs w:val="20"/>
          <w:lang w:val="de-DE"/>
        </w:rPr>
        <w:t>welche Lösungen Unternehmen helfen</w:t>
      </w:r>
      <w:r w:rsidR="737BB998" w:rsidRPr="737BB998">
        <w:rPr>
          <w:rFonts w:ascii="Arial" w:eastAsia="Arial" w:hAnsi="Arial" w:cs="Arial"/>
          <w:sz w:val="20"/>
          <w:szCs w:val="20"/>
          <w:lang w:val="de-DE"/>
        </w:rPr>
        <w:t xml:space="preserve">, um sich vor den aktuellen Bedrohungen schützen zu können. Die aktuelle Lage hat uns wieder einmal verdeutlicht, wie bedeutend eine umfassende, durchgängige </w:t>
      </w:r>
      <w:proofErr w:type="spellStart"/>
      <w:r w:rsidR="737BB998" w:rsidRPr="737BB998">
        <w:rPr>
          <w:rFonts w:ascii="Arial" w:eastAsia="Arial" w:hAnsi="Arial" w:cs="Arial"/>
          <w:sz w:val="20"/>
          <w:szCs w:val="20"/>
          <w:lang w:val="de-DE"/>
        </w:rPr>
        <w:t>Cybersecurity</w:t>
      </w:r>
      <w:proofErr w:type="spellEnd"/>
      <w:r w:rsidR="737BB998" w:rsidRPr="737BB998">
        <w:rPr>
          <w:rFonts w:ascii="Arial" w:eastAsia="Arial" w:hAnsi="Arial" w:cs="Arial"/>
          <w:sz w:val="20"/>
          <w:szCs w:val="20"/>
          <w:lang w:val="de-DE"/>
        </w:rPr>
        <w:t>-Strategie ist.”</w:t>
      </w:r>
    </w:p>
    <w:p w14:paraId="2B3ABBCA" w14:textId="18D8F518" w:rsidR="004479DB" w:rsidRDefault="004479DB" w:rsidP="002905EA">
      <w:pPr>
        <w:contextualSpacing/>
        <w:rPr>
          <w:rFonts w:ascii="Arial" w:hAnsi="Arial" w:cs="Arial"/>
          <w:color w:val="000000"/>
          <w:lang w:val="de-DE" w:eastAsia="en-US"/>
        </w:rPr>
      </w:pPr>
    </w:p>
    <w:p w14:paraId="4E59F35D" w14:textId="0B3FD77E" w:rsidR="002905EA" w:rsidRDefault="002905EA" w:rsidP="002905EA">
      <w:pPr>
        <w:contextualSpacing/>
        <w:rPr>
          <w:rFonts w:ascii="Arial" w:hAnsi="Arial" w:cs="Arial"/>
          <w:color w:val="000000"/>
          <w:sz w:val="20"/>
          <w:szCs w:val="20"/>
          <w:lang w:val="de-DE" w:eastAsia="en-US"/>
        </w:rPr>
      </w:pPr>
      <w:r w:rsidRPr="002905EA">
        <w:rPr>
          <w:rFonts w:ascii="Arial" w:hAnsi="Arial" w:cs="Arial"/>
          <w:color w:val="000000"/>
          <w:sz w:val="20"/>
          <w:szCs w:val="20"/>
          <w:lang w:val="de-DE" w:eastAsia="en-US"/>
        </w:rPr>
        <w:t xml:space="preserve">„Cyber-Security ist eine der größten weltweiten Herausforderungen und gewinnt immer mehr an Bedeutung. Gemeinsam mit unseren Partnern und Kunden bündeln wir unsere Kräfte und entwickeln neue Strategien und Lösungen für eine sichere Gesellschaft der Zukunft“, sagt Stefan Hansen, CEO und Vorsitzender der Geschäftsführung NTT DATA DACH. „Dabei profitieren wir von unserer globalen Stärke und der Vielfalt unserer Kompetenzen.“ </w:t>
      </w:r>
    </w:p>
    <w:p w14:paraId="6EC4F311" w14:textId="77777777" w:rsidR="002905EA" w:rsidRDefault="002905EA" w:rsidP="002905EA">
      <w:pPr>
        <w:contextualSpacing/>
        <w:rPr>
          <w:rFonts w:ascii="Arial" w:hAnsi="Arial" w:cs="Arial"/>
          <w:color w:val="000000"/>
          <w:sz w:val="20"/>
          <w:szCs w:val="20"/>
          <w:lang w:val="de-DE" w:eastAsia="en-US"/>
        </w:rPr>
      </w:pPr>
    </w:p>
    <w:p w14:paraId="69CC3521" w14:textId="3E2D6E10" w:rsidR="001975D4" w:rsidRPr="001975D4" w:rsidRDefault="001975D4" w:rsidP="002905EA">
      <w:pPr>
        <w:contextualSpacing/>
        <w:rPr>
          <w:rFonts w:ascii="Arial" w:hAnsi="Arial" w:cs="Arial"/>
          <w:sz w:val="20"/>
          <w:szCs w:val="20"/>
          <w:lang w:val="de-DE"/>
        </w:rPr>
      </w:pPr>
      <w:r w:rsidRPr="737BB998">
        <w:rPr>
          <w:rFonts w:ascii="Arial" w:eastAsia="Arial" w:hAnsi="Arial" w:cs="Arial"/>
          <w:sz w:val="20"/>
          <w:szCs w:val="20"/>
          <w:lang w:val="de-DE"/>
        </w:rPr>
        <w:t>Auf der ISW 202</w:t>
      </w:r>
      <w:r w:rsidRPr="737BB998">
        <w:rPr>
          <w:rFonts w:ascii="Arial" w:hAnsi="Arial" w:cs="Arial"/>
          <w:sz w:val="20"/>
          <w:szCs w:val="20"/>
          <w:lang w:val="de-DE"/>
        </w:rPr>
        <w:t>2 zeigen die wichtigsten Anbieter, NTT-Experten und Referenzkunden aus der IT-Security an zwei geballten Tagen einen</w:t>
      </w:r>
      <w:hyperlink r:id="rId13" w:anchor="section-1-17">
        <w:r w:rsidRPr="737BB998">
          <w:rPr>
            <w:rStyle w:val="Hyperlink"/>
            <w:rFonts w:ascii="Arial" w:hAnsi="Arial" w:cs="Arial"/>
            <w:sz w:val="20"/>
            <w:szCs w:val="20"/>
            <w:lang w:val="de-DE"/>
          </w:rPr>
          <w:t xml:space="preserve"> informativen und spannenden Mix aus 50 Fachvorträgen</w:t>
        </w:r>
      </w:hyperlink>
      <w:r w:rsidRPr="737BB998">
        <w:rPr>
          <w:rFonts w:ascii="Arial" w:hAnsi="Arial" w:cs="Arial"/>
          <w:sz w:val="20"/>
          <w:szCs w:val="20"/>
          <w:lang w:val="de-DE"/>
        </w:rPr>
        <w:t xml:space="preserve"> in jeweils fünf parallelen Thementracks: </w:t>
      </w:r>
    </w:p>
    <w:p w14:paraId="5A1F2F38" w14:textId="0F0159DE" w:rsidR="001975D4" w:rsidRDefault="001975D4" w:rsidP="00DA03F3">
      <w:pPr>
        <w:contextualSpacing/>
        <w:rPr>
          <w:rFonts w:ascii="Arial" w:hAnsi="Arial" w:cs="Arial"/>
          <w:sz w:val="20"/>
          <w:szCs w:val="20"/>
          <w:lang w:val="de-DE"/>
        </w:rPr>
      </w:pPr>
    </w:p>
    <w:p w14:paraId="145A8486" w14:textId="7E105AE0" w:rsidR="5496E6C5" w:rsidRDefault="5496E6C5" w:rsidP="5496E6C5">
      <w:pPr>
        <w:contextualSpacing/>
        <w:rPr>
          <w:rFonts w:eastAsia="Yu Mincho"/>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6"/>
        <w:gridCol w:w="4237"/>
      </w:tblGrid>
      <w:tr w:rsidR="008210B4" w:rsidRPr="008210B4" w14:paraId="719A902D" w14:textId="77777777" w:rsidTr="008210B4">
        <w:tc>
          <w:tcPr>
            <w:tcW w:w="4236" w:type="dxa"/>
          </w:tcPr>
          <w:p w14:paraId="269C1197" w14:textId="63997E79" w:rsidR="008210B4" w:rsidRPr="008210B4" w:rsidRDefault="008210B4" w:rsidP="008210B4">
            <w:pPr>
              <w:tabs>
                <w:tab w:val="left" w:pos="1014"/>
              </w:tabs>
              <w:contextualSpacing/>
              <w:rPr>
                <w:rFonts w:ascii="Arial" w:hAnsi="Arial" w:cs="Arial"/>
                <w:sz w:val="20"/>
                <w:szCs w:val="20"/>
                <w:lang w:val="en-US"/>
              </w:rPr>
            </w:pPr>
            <w:r w:rsidRPr="001975D4">
              <w:rPr>
                <w:rFonts w:ascii="Arial" w:hAnsi="Arial" w:cs="Arial"/>
                <w:sz w:val="20"/>
                <w:szCs w:val="20"/>
                <w:lang w:val="en-US"/>
              </w:rPr>
              <w:t xml:space="preserve">31. Mai: </w:t>
            </w:r>
            <w:r w:rsidRPr="001975D4">
              <w:rPr>
                <w:rFonts w:ascii="Arial" w:hAnsi="Arial" w:cs="Arial"/>
                <w:sz w:val="20"/>
                <w:szCs w:val="20"/>
                <w:lang w:val="en-US"/>
              </w:rPr>
              <w:tab/>
              <w:t>Cyber Defense Solutions</w:t>
            </w:r>
            <w:r w:rsidRPr="001975D4">
              <w:rPr>
                <w:rFonts w:ascii="Arial" w:hAnsi="Arial" w:cs="Arial"/>
                <w:sz w:val="20"/>
                <w:szCs w:val="20"/>
                <w:lang w:val="en-US"/>
              </w:rPr>
              <w:br/>
            </w:r>
            <w:r w:rsidRPr="001975D4">
              <w:rPr>
                <w:rFonts w:ascii="Arial" w:hAnsi="Arial" w:cs="Arial"/>
                <w:sz w:val="20"/>
                <w:szCs w:val="20"/>
                <w:lang w:val="en-US"/>
              </w:rPr>
              <w:tab/>
              <w:t>Hybrid Infrastructures</w:t>
            </w:r>
            <w:r w:rsidRPr="001975D4">
              <w:rPr>
                <w:rFonts w:ascii="Arial" w:hAnsi="Arial" w:cs="Arial"/>
                <w:sz w:val="20"/>
                <w:szCs w:val="20"/>
                <w:lang w:val="en-US"/>
              </w:rPr>
              <w:br/>
            </w:r>
            <w:r w:rsidRPr="001975D4">
              <w:rPr>
                <w:rFonts w:ascii="Arial" w:hAnsi="Arial" w:cs="Arial"/>
                <w:sz w:val="20"/>
                <w:szCs w:val="20"/>
                <w:lang w:val="en-US"/>
              </w:rPr>
              <w:tab/>
              <w:t>Application Security</w:t>
            </w:r>
            <w:r w:rsidRPr="001975D4">
              <w:rPr>
                <w:rFonts w:ascii="Arial" w:hAnsi="Arial" w:cs="Arial"/>
                <w:sz w:val="20"/>
                <w:szCs w:val="20"/>
                <w:lang w:val="en-US"/>
              </w:rPr>
              <w:br/>
            </w:r>
            <w:r w:rsidRPr="001975D4">
              <w:rPr>
                <w:rFonts w:ascii="Arial" w:hAnsi="Arial" w:cs="Arial"/>
                <w:sz w:val="20"/>
                <w:szCs w:val="20"/>
                <w:lang w:val="en-US"/>
              </w:rPr>
              <w:tab/>
              <w:t>Identity &amp; Key Management</w:t>
            </w:r>
            <w:r w:rsidRPr="001975D4">
              <w:rPr>
                <w:rFonts w:ascii="Arial" w:hAnsi="Arial" w:cs="Arial"/>
                <w:sz w:val="20"/>
                <w:szCs w:val="20"/>
                <w:lang w:val="en-US"/>
              </w:rPr>
              <w:br/>
            </w:r>
            <w:r w:rsidRPr="001975D4">
              <w:rPr>
                <w:rFonts w:ascii="Arial" w:hAnsi="Arial" w:cs="Arial"/>
                <w:sz w:val="20"/>
                <w:szCs w:val="20"/>
                <w:lang w:val="en-US"/>
              </w:rPr>
              <w:tab/>
              <w:t>Data Security &amp; Protection</w:t>
            </w:r>
          </w:p>
        </w:tc>
        <w:tc>
          <w:tcPr>
            <w:tcW w:w="4237" w:type="dxa"/>
          </w:tcPr>
          <w:p w14:paraId="4C5B9CC8" w14:textId="19BC384E" w:rsidR="008210B4" w:rsidRPr="008210B4" w:rsidRDefault="008210B4" w:rsidP="008210B4">
            <w:pPr>
              <w:tabs>
                <w:tab w:val="left" w:pos="1038"/>
              </w:tabs>
              <w:contextualSpacing/>
              <w:rPr>
                <w:rFonts w:ascii="Arial" w:hAnsi="Arial" w:cs="Arial"/>
                <w:sz w:val="20"/>
                <w:szCs w:val="20"/>
                <w:lang w:val="en-US"/>
              </w:rPr>
            </w:pPr>
            <w:r w:rsidRPr="001975D4">
              <w:rPr>
                <w:rFonts w:ascii="Arial" w:hAnsi="Arial" w:cs="Arial"/>
                <w:sz w:val="20"/>
                <w:szCs w:val="20"/>
                <w:lang w:val="en-US"/>
              </w:rPr>
              <w:t xml:space="preserve">1. </w:t>
            </w:r>
            <w:proofErr w:type="spellStart"/>
            <w:r w:rsidRPr="001975D4">
              <w:rPr>
                <w:rFonts w:ascii="Arial" w:hAnsi="Arial" w:cs="Arial"/>
                <w:sz w:val="20"/>
                <w:szCs w:val="20"/>
                <w:lang w:val="en-US"/>
              </w:rPr>
              <w:t>Juni</w:t>
            </w:r>
            <w:proofErr w:type="spellEnd"/>
            <w:r w:rsidRPr="001975D4">
              <w:rPr>
                <w:rFonts w:ascii="Arial" w:hAnsi="Arial" w:cs="Arial"/>
                <w:sz w:val="20"/>
                <w:szCs w:val="20"/>
                <w:lang w:val="en-US"/>
              </w:rPr>
              <w:t xml:space="preserve">: </w:t>
            </w:r>
            <w:r w:rsidRPr="001975D4">
              <w:rPr>
                <w:rFonts w:ascii="Arial" w:hAnsi="Arial" w:cs="Arial"/>
                <w:sz w:val="20"/>
                <w:szCs w:val="20"/>
                <w:lang w:val="en-US"/>
              </w:rPr>
              <w:tab/>
              <w:t>NTT Services</w:t>
            </w:r>
            <w:r w:rsidRPr="001975D4">
              <w:rPr>
                <w:rFonts w:ascii="Arial" w:hAnsi="Arial" w:cs="Arial"/>
                <w:sz w:val="20"/>
                <w:szCs w:val="20"/>
                <w:lang w:val="en-US"/>
              </w:rPr>
              <w:br/>
            </w:r>
            <w:r w:rsidRPr="001975D4">
              <w:rPr>
                <w:rFonts w:ascii="Arial" w:hAnsi="Arial" w:cs="Arial"/>
                <w:sz w:val="20"/>
                <w:szCs w:val="20"/>
                <w:lang w:val="en-US"/>
              </w:rPr>
              <w:tab/>
              <w:t>Hybrid Infrastructures</w:t>
            </w:r>
            <w:r w:rsidRPr="001975D4">
              <w:rPr>
                <w:rFonts w:ascii="Arial" w:hAnsi="Arial" w:cs="Arial"/>
                <w:sz w:val="20"/>
                <w:szCs w:val="20"/>
                <w:lang w:val="en-US"/>
              </w:rPr>
              <w:br/>
            </w:r>
            <w:r w:rsidRPr="001975D4">
              <w:rPr>
                <w:rFonts w:ascii="Arial" w:hAnsi="Arial" w:cs="Arial"/>
                <w:sz w:val="20"/>
                <w:szCs w:val="20"/>
                <w:lang w:val="en-US"/>
              </w:rPr>
              <w:tab/>
              <w:t>OT &amp; IT</w:t>
            </w:r>
            <w:r w:rsidRPr="001975D4">
              <w:rPr>
                <w:rFonts w:ascii="Arial" w:hAnsi="Arial" w:cs="Arial"/>
                <w:sz w:val="20"/>
                <w:szCs w:val="20"/>
                <w:lang w:val="en-US"/>
              </w:rPr>
              <w:br/>
            </w:r>
            <w:r w:rsidRPr="001975D4">
              <w:rPr>
                <w:rFonts w:ascii="Arial" w:hAnsi="Arial" w:cs="Arial"/>
                <w:sz w:val="20"/>
                <w:szCs w:val="20"/>
                <w:lang w:val="en-US"/>
              </w:rPr>
              <w:tab/>
              <w:t>Governance Risk &amp; Compliance</w:t>
            </w:r>
            <w:r w:rsidRPr="001975D4">
              <w:rPr>
                <w:rFonts w:ascii="Arial" w:hAnsi="Arial" w:cs="Arial"/>
                <w:sz w:val="20"/>
                <w:szCs w:val="20"/>
                <w:lang w:val="en-US"/>
              </w:rPr>
              <w:br/>
            </w:r>
            <w:r w:rsidRPr="001975D4">
              <w:rPr>
                <w:rFonts w:ascii="Arial" w:hAnsi="Arial" w:cs="Arial"/>
                <w:sz w:val="20"/>
                <w:szCs w:val="20"/>
                <w:lang w:val="en-US"/>
              </w:rPr>
              <w:tab/>
              <w:t>Digital Workplace</w:t>
            </w:r>
          </w:p>
        </w:tc>
      </w:tr>
    </w:tbl>
    <w:p w14:paraId="41E14FE6" w14:textId="77777777" w:rsidR="008210B4" w:rsidRPr="001975D4" w:rsidRDefault="008210B4" w:rsidP="00DA03F3">
      <w:pPr>
        <w:contextualSpacing/>
        <w:rPr>
          <w:rFonts w:ascii="Arial" w:hAnsi="Arial" w:cs="Arial"/>
          <w:sz w:val="20"/>
          <w:szCs w:val="20"/>
          <w:lang w:val="en-US"/>
        </w:rPr>
      </w:pPr>
    </w:p>
    <w:p w14:paraId="3DF4B38C" w14:textId="4A25A8B9" w:rsidR="00DA03F3" w:rsidRDefault="001975D4" w:rsidP="00DA03F3">
      <w:pPr>
        <w:contextualSpacing/>
        <w:rPr>
          <w:rFonts w:ascii="Arial" w:hAnsi="Arial" w:cs="Arial"/>
          <w:sz w:val="20"/>
          <w:szCs w:val="20"/>
          <w:lang w:val="de-DE"/>
        </w:rPr>
      </w:pPr>
      <w:r w:rsidRPr="001975D4">
        <w:rPr>
          <w:rFonts w:ascii="Arial" w:hAnsi="Arial" w:cs="Arial"/>
          <w:sz w:val="20"/>
          <w:szCs w:val="20"/>
          <w:lang w:val="de-DE"/>
        </w:rPr>
        <w:lastRenderedPageBreak/>
        <w:t xml:space="preserve">Die Keynote am ersten Tag hält </w:t>
      </w:r>
      <w:r w:rsidR="00DA03F3">
        <w:rPr>
          <w:rStyle w:val="normaltextrun"/>
          <w:rFonts w:ascii="Arial" w:hAnsi="Arial" w:cs="Arial"/>
          <w:sz w:val="20"/>
          <w:szCs w:val="20"/>
          <w:lang w:val="de-AT"/>
        </w:rPr>
        <w:t>der</w:t>
      </w:r>
      <w:r w:rsidR="00DA03F3" w:rsidRPr="00F9212F">
        <w:rPr>
          <w:rStyle w:val="normaltextrun"/>
          <w:rFonts w:ascii="Arial" w:hAnsi="Arial" w:cs="Arial"/>
          <w:sz w:val="20"/>
          <w:szCs w:val="20"/>
          <w:lang w:val="de-AT"/>
        </w:rPr>
        <w:t xml:space="preserve"> österreichische Jurist</w:t>
      </w:r>
      <w:r w:rsidR="00DA03F3">
        <w:rPr>
          <w:rStyle w:val="normaltextrun"/>
          <w:rFonts w:ascii="Arial" w:hAnsi="Arial" w:cs="Arial"/>
          <w:sz w:val="20"/>
          <w:szCs w:val="20"/>
          <w:lang w:val="de-AT"/>
        </w:rPr>
        <w:t>, Autor und Datenschutzaktivist</w:t>
      </w:r>
      <w:r w:rsidR="00DA03F3" w:rsidRPr="00F9212F">
        <w:rPr>
          <w:rStyle w:val="normaltextrun"/>
          <w:rFonts w:ascii="Arial" w:hAnsi="Arial" w:cs="Arial"/>
          <w:sz w:val="20"/>
          <w:szCs w:val="20"/>
          <w:lang w:val="de-AT"/>
        </w:rPr>
        <w:t xml:space="preserve"> </w:t>
      </w:r>
      <w:r w:rsidR="00DA03F3" w:rsidRPr="00F9212F">
        <w:rPr>
          <w:rStyle w:val="normaltextrun"/>
          <w:rFonts w:ascii="Arial" w:hAnsi="Arial" w:cs="Arial"/>
          <w:b/>
          <w:bCs/>
          <w:sz w:val="20"/>
          <w:szCs w:val="20"/>
          <w:lang w:val="de-AT"/>
        </w:rPr>
        <w:t>Max Schrems</w:t>
      </w:r>
      <w:r w:rsidR="00DA03F3">
        <w:rPr>
          <w:rStyle w:val="normaltextrun"/>
          <w:rFonts w:ascii="Arial" w:hAnsi="Arial" w:cs="Arial"/>
          <w:b/>
          <w:bCs/>
          <w:sz w:val="20"/>
          <w:szCs w:val="20"/>
          <w:lang w:val="de-AT"/>
        </w:rPr>
        <w:t xml:space="preserve"> </w:t>
      </w:r>
      <w:r w:rsidR="00DA03F3" w:rsidRPr="00DA03F3">
        <w:rPr>
          <w:rStyle w:val="normaltextrun"/>
          <w:rFonts w:ascii="Arial" w:hAnsi="Arial" w:cs="Arial"/>
          <w:bCs/>
          <w:sz w:val="20"/>
          <w:szCs w:val="20"/>
          <w:lang w:val="de-AT"/>
        </w:rPr>
        <w:t xml:space="preserve">zum </w:t>
      </w:r>
      <w:r w:rsidR="00DA03F3" w:rsidRPr="004479DB">
        <w:rPr>
          <w:rStyle w:val="normaltextrun"/>
          <w:rFonts w:ascii="Arial" w:hAnsi="Arial" w:cs="Arial"/>
          <w:bCs/>
          <w:sz w:val="20"/>
          <w:szCs w:val="20"/>
          <w:lang w:val="de-AT"/>
        </w:rPr>
        <w:t xml:space="preserve">Thema </w:t>
      </w:r>
      <w:r w:rsidR="00875961" w:rsidRPr="00CD1C54">
        <w:rPr>
          <w:rFonts w:ascii="Arial" w:hAnsi="Arial" w:cs="Arial"/>
          <w:sz w:val="20"/>
          <w:szCs w:val="20"/>
          <w:lang w:val="de-DE"/>
        </w:rPr>
        <w:t>„Von Safe Harbor zum globalen Grundrechtsschutz“</w:t>
      </w:r>
      <w:r w:rsidR="00DA03F3" w:rsidRPr="004479DB">
        <w:rPr>
          <w:rStyle w:val="normaltextrun"/>
          <w:rFonts w:ascii="Arial" w:hAnsi="Arial" w:cs="Arial"/>
          <w:bCs/>
          <w:sz w:val="20"/>
          <w:szCs w:val="20"/>
          <w:lang w:val="de-AT"/>
        </w:rPr>
        <w:t>.</w:t>
      </w:r>
      <w:r w:rsidR="00DA03F3" w:rsidRPr="008210B4">
        <w:rPr>
          <w:rFonts w:ascii="Arial" w:hAnsi="Arial" w:cs="Arial"/>
          <w:sz w:val="20"/>
          <w:szCs w:val="20"/>
          <w:lang w:val="de-AT"/>
        </w:rPr>
        <w:t xml:space="preserve"> </w:t>
      </w:r>
      <w:r w:rsidR="00DA03F3" w:rsidRPr="001975D4">
        <w:rPr>
          <w:rFonts w:ascii="Arial" w:hAnsi="Arial" w:cs="Arial"/>
          <w:sz w:val="20"/>
          <w:szCs w:val="20"/>
          <w:lang w:val="de-DE"/>
        </w:rPr>
        <w:t xml:space="preserve">Im Demo </w:t>
      </w:r>
      <w:proofErr w:type="spellStart"/>
      <w:r w:rsidR="00DA03F3" w:rsidRPr="001975D4">
        <w:rPr>
          <w:rFonts w:ascii="Arial" w:hAnsi="Arial" w:cs="Arial"/>
          <w:sz w:val="20"/>
          <w:szCs w:val="20"/>
          <w:lang w:val="de-DE"/>
        </w:rPr>
        <w:t>Theatre</w:t>
      </w:r>
      <w:proofErr w:type="spellEnd"/>
      <w:r w:rsidR="00DA03F3" w:rsidRPr="001975D4">
        <w:rPr>
          <w:rFonts w:ascii="Arial" w:hAnsi="Arial" w:cs="Arial"/>
          <w:sz w:val="20"/>
          <w:szCs w:val="20"/>
          <w:lang w:val="de-DE"/>
        </w:rPr>
        <w:t xml:space="preserve"> zeigen NTT-Experten Sicherheitsprodukte und Serviceangebote in einer simulierten Unternehmensumgebung. Am Ende des ersten Tag</w:t>
      </w:r>
      <w:r w:rsidR="00834A26">
        <w:rPr>
          <w:rFonts w:ascii="Arial" w:hAnsi="Arial" w:cs="Arial"/>
          <w:sz w:val="20"/>
          <w:szCs w:val="20"/>
          <w:lang w:val="de-DE"/>
        </w:rPr>
        <w:t>e</w:t>
      </w:r>
      <w:r w:rsidR="00DA03F3" w:rsidRPr="001975D4">
        <w:rPr>
          <w:rFonts w:ascii="Arial" w:hAnsi="Arial" w:cs="Arial"/>
          <w:sz w:val="20"/>
          <w:szCs w:val="20"/>
          <w:lang w:val="de-DE"/>
        </w:rPr>
        <w:t>s bleibt Zeit für Networking, eine Security Night mit Dinner</w:t>
      </w:r>
      <w:r w:rsidR="00C830D3">
        <w:rPr>
          <w:rFonts w:ascii="Arial" w:hAnsi="Arial" w:cs="Arial"/>
          <w:sz w:val="20"/>
          <w:szCs w:val="20"/>
          <w:lang w:val="de-DE"/>
        </w:rPr>
        <w:t>,</w:t>
      </w:r>
      <w:r w:rsidR="00DA03F3" w:rsidRPr="001975D4">
        <w:rPr>
          <w:rFonts w:ascii="Arial" w:hAnsi="Arial" w:cs="Arial"/>
          <w:sz w:val="20"/>
          <w:szCs w:val="20"/>
          <w:lang w:val="de-DE"/>
        </w:rPr>
        <w:t xml:space="preserve"> und </w:t>
      </w:r>
      <w:r w:rsidR="00DA03F3">
        <w:rPr>
          <w:rFonts w:ascii="Arial" w:hAnsi="Arial" w:cs="Arial"/>
          <w:sz w:val="20"/>
          <w:szCs w:val="20"/>
          <w:lang w:val="de-DE"/>
        </w:rPr>
        <w:t xml:space="preserve">ein </w:t>
      </w:r>
      <w:r w:rsidR="00DA03F3" w:rsidRPr="001975D4">
        <w:rPr>
          <w:rFonts w:ascii="Arial" w:hAnsi="Arial" w:cs="Arial"/>
          <w:sz w:val="20"/>
          <w:szCs w:val="20"/>
          <w:lang w:val="de-DE"/>
        </w:rPr>
        <w:t>Live Hacking wird für reichlich Diskussionsstoff sorgen.</w:t>
      </w:r>
    </w:p>
    <w:p w14:paraId="7E2786C4" w14:textId="77777777" w:rsidR="00DA03F3" w:rsidRPr="00DA03F3" w:rsidRDefault="00DA03F3" w:rsidP="00DA03F3">
      <w:pPr>
        <w:contextualSpacing/>
        <w:rPr>
          <w:rFonts w:ascii="Arial" w:hAnsi="Arial" w:cs="Arial"/>
          <w:lang w:val="de-AT"/>
        </w:rPr>
      </w:pPr>
    </w:p>
    <w:p w14:paraId="56A30447" w14:textId="2134BA20" w:rsidR="00011371" w:rsidRDefault="00DA03F3" w:rsidP="00DA03F3">
      <w:pPr>
        <w:contextualSpacing/>
        <w:rPr>
          <w:rFonts w:ascii="Arial" w:hAnsi="Arial" w:cs="Arial"/>
          <w:sz w:val="20"/>
          <w:szCs w:val="20"/>
          <w:lang w:val="de-DE"/>
        </w:rPr>
      </w:pPr>
      <w:r w:rsidRPr="00CD1C54">
        <w:rPr>
          <w:rFonts w:ascii="Arial" w:hAnsi="Arial" w:cs="Arial"/>
          <w:sz w:val="20"/>
          <w:szCs w:val="20"/>
          <w:lang w:val="en-US"/>
        </w:rPr>
        <w:t xml:space="preserve">Den </w:t>
      </w:r>
      <w:proofErr w:type="spellStart"/>
      <w:r w:rsidRPr="00CD1C54">
        <w:rPr>
          <w:rFonts w:ascii="Arial" w:hAnsi="Arial" w:cs="Arial"/>
          <w:sz w:val="20"/>
          <w:szCs w:val="20"/>
          <w:lang w:val="en-US"/>
        </w:rPr>
        <w:t>zweiten</w:t>
      </w:r>
      <w:proofErr w:type="spellEnd"/>
      <w:r w:rsidRPr="00CD1C54">
        <w:rPr>
          <w:rFonts w:ascii="Arial" w:hAnsi="Arial" w:cs="Arial"/>
          <w:sz w:val="20"/>
          <w:szCs w:val="20"/>
          <w:lang w:val="en-US"/>
        </w:rPr>
        <w:t xml:space="preserve"> Tag </w:t>
      </w:r>
      <w:proofErr w:type="spellStart"/>
      <w:r w:rsidRPr="00CD1C54">
        <w:rPr>
          <w:rFonts w:ascii="Arial" w:hAnsi="Arial" w:cs="Arial"/>
          <w:sz w:val="20"/>
          <w:szCs w:val="20"/>
          <w:lang w:val="en-US"/>
        </w:rPr>
        <w:t>eröffnet</w:t>
      </w:r>
      <w:proofErr w:type="spellEnd"/>
      <w:r w:rsidRPr="00CD1C54">
        <w:rPr>
          <w:rFonts w:ascii="Arial" w:hAnsi="Arial" w:cs="Arial"/>
          <w:sz w:val="20"/>
          <w:szCs w:val="20"/>
          <w:lang w:val="en-US"/>
        </w:rPr>
        <w:t xml:space="preserve"> </w:t>
      </w:r>
      <w:r w:rsidR="00875961">
        <w:rPr>
          <w:rFonts w:ascii="Arial" w:hAnsi="Arial" w:cs="Arial"/>
          <w:sz w:val="20"/>
          <w:szCs w:val="20"/>
          <w:lang w:val="en-US"/>
        </w:rPr>
        <w:t>Tony Richards, Senior Security &amp; Compliance Specialist, Office of the CISO, Google Cloud,</w:t>
      </w:r>
      <w:r w:rsidR="004479DB">
        <w:rPr>
          <w:rFonts w:ascii="Arial" w:hAnsi="Arial" w:cs="Arial"/>
          <w:sz w:val="20"/>
          <w:szCs w:val="20"/>
          <w:lang w:val="en-US"/>
        </w:rPr>
        <w:t xml:space="preserve"> </w:t>
      </w:r>
      <w:r w:rsidRPr="00CD1C54">
        <w:rPr>
          <w:rFonts w:ascii="Arial" w:hAnsi="Arial" w:cs="Arial"/>
          <w:sz w:val="20"/>
          <w:szCs w:val="20"/>
          <w:lang w:val="en-US"/>
        </w:rPr>
        <w:t xml:space="preserve">und </w:t>
      </w:r>
      <w:proofErr w:type="spellStart"/>
      <w:r w:rsidRPr="00CD1C54">
        <w:rPr>
          <w:rFonts w:ascii="Arial" w:hAnsi="Arial" w:cs="Arial"/>
          <w:sz w:val="20"/>
          <w:szCs w:val="20"/>
          <w:lang w:val="en-US"/>
        </w:rPr>
        <w:t>spricht</w:t>
      </w:r>
      <w:proofErr w:type="spellEnd"/>
      <w:r w:rsidRPr="00CD1C54">
        <w:rPr>
          <w:rFonts w:ascii="Arial" w:hAnsi="Arial" w:cs="Arial"/>
          <w:sz w:val="20"/>
          <w:szCs w:val="20"/>
          <w:lang w:val="en-US"/>
        </w:rPr>
        <w:t xml:space="preserve"> in seiner Keynote über </w:t>
      </w:r>
      <w:r w:rsidR="00875961" w:rsidRPr="004479DB">
        <w:rPr>
          <w:rFonts w:ascii="Arial" w:hAnsi="Arial" w:cs="Arial"/>
          <w:sz w:val="20"/>
          <w:szCs w:val="20"/>
          <w:lang w:val="en-US"/>
        </w:rPr>
        <w:t>“Cloud Security Megatrends”</w:t>
      </w:r>
      <w:r w:rsidRPr="00CD1C54">
        <w:rPr>
          <w:rFonts w:ascii="Arial" w:hAnsi="Arial" w:cs="Arial"/>
          <w:sz w:val="20"/>
          <w:szCs w:val="20"/>
          <w:lang w:val="en-US"/>
        </w:rPr>
        <w:t xml:space="preserve">. </w:t>
      </w:r>
      <w:r>
        <w:rPr>
          <w:rFonts w:ascii="Arial" w:hAnsi="Arial" w:cs="Arial"/>
          <w:sz w:val="20"/>
          <w:szCs w:val="20"/>
          <w:lang w:val="de-DE"/>
        </w:rPr>
        <w:t>D</w:t>
      </w:r>
      <w:r w:rsidR="004677D7">
        <w:rPr>
          <w:rFonts w:ascii="Arial" w:hAnsi="Arial" w:cs="Arial"/>
          <w:sz w:val="20"/>
          <w:szCs w:val="20"/>
          <w:lang w:val="de-DE"/>
        </w:rPr>
        <w:t>as Interview mit</w:t>
      </w:r>
      <w:r w:rsidR="001975D4" w:rsidRPr="001975D4">
        <w:rPr>
          <w:rFonts w:ascii="Arial" w:hAnsi="Arial" w:cs="Arial"/>
          <w:sz w:val="20"/>
          <w:szCs w:val="20"/>
          <w:lang w:val="de-DE"/>
        </w:rPr>
        <w:t xml:space="preserve"> Journalist und Schriftsteller </w:t>
      </w:r>
      <w:r w:rsidR="001975D4" w:rsidRPr="001975D4">
        <w:rPr>
          <w:rFonts w:ascii="Arial" w:hAnsi="Arial" w:cs="Arial"/>
          <w:b/>
          <w:sz w:val="20"/>
          <w:szCs w:val="20"/>
          <w:lang w:val="de-DE"/>
        </w:rPr>
        <w:t>Wolf Harlander</w:t>
      </w:r>
      <w:r w:rsidR="001975D4" w:rsidRPr="001975D4">
        <w:rPr>
          <w:rFonts w:ascii="Arial" w:hAnsi="Arial" w:cs="Arial"/>
          <w:sz w:val="20"/>
          <w:szCs w:val="20"/>
          <w:lang w:val="de-DE"/>
        </w:rPr>
        <w:t>, der in seinem Thriller „Systemfehler“ das Szenario eines totalen Internetausfalls entwirft, der unsere Zivilisation in die Knie zwingen würde</w:t>
      </w:r>
      <w:r w:rsidR="004677D7">
        <w:rPr>
          <w:rFonts w:ascii="Arial" w:hAnsi="Arial" w:cs="Arial"/>
          <w:sz w:val="20"/>
          <w:szCs w:val="20"/>
          <w:lang w:val="de-DE"/>
        </w:rPr>
        <w:t>, bildet den Abschluss der diesjährigen ISW.</w:t>
      </w:r>
    </w:p>
    <w:p w14:paraId="4DCE4743" w14:textId="77777777" w:rsidR="00011371" w:rsidRDefault="00011371" w:rsidP="00DA03F3">
      <w:pPr>
        <w:contextualSpacing/>
        <w:rPr>
          <w:rFonts w:ascii="Arial" w:hAnsi="Arial" w:cs="Arial"/>
          <w:sz w:val="20"/>
          <w:szCs w:val="20"/>
          <w:lang w:val="de-DE"/>
        </w:rPr>
      </w:pPr>
    </w:p>
    <w:p w14:paraId="13632A4A" w14:textId="36E16967" w:rsidR="00DB1191" w:rsidRPr="001975D4" w:rsidRDefault="00DB1191" w:rsidP="00DA03F3">
      <w:pPr>
        <w:contextualSpacing/>
        <w:rPr>
          <w:rFonts w:ascii="Arial" w:hAnsi="Arial" w:cs="Arial"/>
          <w:b/>
          <w:sz w:val="20"/>
          <w:szCs w:val="20"/>
          <w:lang w:val="de-DE"/>
        </w:rPr>
      </w:pPr>
      <w:r w:rsidRPr="00DB1191">
        <w:rPr>
          <w:rFonts w:ascii="Arial" w:hAnsi="Arial" w:cs="Arial"/>
          <w:b/>
          <w:sz w:val="20"/>
          <w:szCs w:val="20"/>
          <w:lang w:val="de-DE"/>
        </w:rPr>
        <w:t>ISW</w:t>
      </w:r>
      <w:r>
        <w:rPr>
          <w:rFonts w:ascii="Arial" w:hAnsi="Arial" w:cs="Arial"/>
          <w:b/>
          <w:sz w:val="20"/>
          <w:szCs w:val="20"/>
          <w:lang w:val="de-DE"/>
        </w:rPr>
        <w:t>-</w:t>
      </w:r>
      <w:r w:rsidRPr="00DB1191">
        <w:rPr>
          <w:rFonts w:ascii="Arial" w:hAnsi="Arial" w:cs="Arial"/>
          <w:b/>
          <w:sz w:val="20"/>
          <w:szCs w:val="20"/>
          <w:lang w:val="de-DE"/>
        </w:rPr>
        <w:t>Presse-</w:t>
      </w:r>
      <w:proofErr w:type="spellStart"/>
      <w:r w:rsidRPr="00DB1191">
        <w:rPr>
          <w:rFonts w:ascii="Arial" w:hAnsi="Arial" w:cs="Arial"/>
          <w:b/>
          <w:sz w:val="20"/>
          <w:szCs w:val="20"/>
          <w:lang w:val="de-DE"/>
        </w:rPr>
        <w:t>Roundtable</w:t>
      </w:r>
      <w:proofErr w:type="spellEnd"/>
      <w:r>
        <w:rPr>
          <w:rFonts w:ascii="Arial" w:hAnsi="Arial" w:cs="Arial"/>
          <w:b/>
          <w:sz w:val="20"/>
          <w:szCs w:val="20"/>
          <w:lang w:val="de-DE"/>
        </w:rPr>
        <w:t>: Ransomware wird überbewertet</w:t>
      </w:r>
    </w:p>
    <w:p w14:paraId="6F317412" w14:textId="77777777" w:rsidR="008210B4" w:rsidRDefault="008210B4" w:rsidP="00DA03F3">
      <w:pPr>
        <w:contextualSpacing/>
        <w:rPr>
          <w:rFonts w:ascii="Arial" w:hAnsi="Arial" w:cs="Arial"/>
          <w:sz w:val="20"/>
          <w:szCs w:val="20"/>
          <w:lang w:val="de-DE"/>
        </w:rPr>
      </w:pPr>
    </w:p>
    <w:p w14:paraId="78B93A37" w14:textId="717D2683" w:rsidR="001975D4" w:rsidRDefault="001975D4" w:rsidP="00DA03F3">
      <w:pPr>
        <w:contextualSpacing/>
        <w:rPr>
          <w:rFonts w:ascii="Arial" w:hAnsi="Arial" w:cs="Arial"/>
          <w:sz w:val="20"/>
          <w:szCs w:val="20"/>
          <w:lang w:val="de-DE"/>
        </w:rPr>
      </w:pPr>
      <w:r w:rsidRPr="001975D4">
        <w:rPr>
          <w:rFonts w:ascii="Arial" w:hAnsi="Arial" w:cs="Arial"/>
          <w:sz w:val="20"/>
          <w:szCs w:val="20"/>
          <w:lang w:val="de-DE"/>
        </w:rPr>
        <w:t xml:space="preserve">Für Journalisten findet am </w:t>
      </w:r>
      <w:r w:rsidRPr="001975D4">
        <w:rPr>
          <w:rFonts w:ascii="Arial" w:hAnsi="Arial" w:cs="Arial"/>
          <w:b/>
          <w:sz w:val="20"/>
          <w:szCs w:val="20"/>
          <w:lang w:val="de-DE"/>
        </w:rPr>
        <w:t>31. Mai 2022 von 14-16 Uh</w:t>
      </w:r>
      <w:r w:rsidRPr="001975D4">
        <w:rPr>
          <w:rFonts w:ascii="Arial" w:hAnsi="Arial" w:cs="Arial"/>
          <w:sz w:val="20"/>
          <w:szCs w:val="20"/>
          <w:lang w:val="de-DE"/>
        </w:rPr>
        <w:t xml:space="preserve">r der </w:t>
      </w:r>
      <w:r w:rsidRPr="001975D4">
        <w:rPr>
          <w:rFonts w:ascii="Arial" w:hAnsi="Arial" w:cs="Arial"/>
          <w:b/>
          <w:sz w:val="20"/>
          <w:szCs w:val="20"/>
          <w:lang w:val="de-DE"/>
        </w:rPr>
        <w:t>ISW-Presse-</w:t>
      </w:r>
      <w:proofErr w:type="spellStart"/>
      <w:r w:rsidRPr="001975D4">
        <w:rPr>
          <w:rFonts w:ascii="Arial" w:hAnsi="Arial" w:cs="Arial"/>
          <w:b/>
          <w:sz w:val="20"/>
          <w:szCs w:val="20"/>
          <w:lang w:val="de-DE"/>
        </w:rPr>
        <w:t>Roundtable</w:t>
      </w:r>
      <w:proofErr w:type="spellEnd"/>
      <w:r w:rsidRPr="001975D4">
        <w:rPr>
          <w:rFonts w:ascii="Arial" w:hAnsi="Arial" w:cs="Arial"/>
          <w:sz w:val="20"/>
          <w:szCs w:val="20"/>
          <w:lang w:val="de-DE"/>
        </w:rPr>
        <w:t xml:space="preserve"> </w:t>
      </w:r>
      <w:r w:rsidR="004677D7">
        <w:rPr>
          <w:rFonts w:ascii="Arial" w:hAnsi="Arial" w:cs="Arial"/>
          <w:sz w:val="20"/>
          <w:szCs w:val="20"/>
          <w:lang w:val="de-DE"/>
        </w:rPr>
        <w:t xml:space="preserve">statt. </w:t>
      </w:r>
      <w:r w:rsidR="00011371" w:rsidRPr="00011371">
        <w:rPr>
          <w:rStyle w:val="normaltextrun"/>
          <w:rFonts w:ascii="Arial" w:hAnsi="Arial" w:cs="Arial"/>
          <w:sz w:val="20"/>
          <w:szCs w:val="20"/>
          <w:lang w:val="de-AT"/>
        </w:rPr>
        <w:t xml:space="preserve">Patrick Schraut, Senior </w:t>
      </w:r>
      <w:proofErr w:type="spellStart"/>
      <w:r w:rsidR="00011371" w:rsidRPr="00011371">
        <w:rPr>
          <w:rStyle w:val="normaltextrun"/>
          <w:rFonts w:ascii="Arial" w:hAnsi="Arial" w:cs="Arial"/>
          <w:sz w:val="20"/>
          <w:szCs w:val="20"/>
          <w:lang w:val="de-AT"/>
        </w:rPr>
        <w:t>Vice</w:t>
      </w:r>
      <w:proofErr w:type="spellEnd"/>
      <w:r w:rsidR="00011371" w:rsidRPr="00011371">
        <w:rPr>
          <w:rStyle w:val="normaltextrun"/>
          <w:rFonts w:ascii="Arial" w:hAnsi="Arial" w:cs="Arial"/>
          <w:sz w:val="20"/>
          <w:szCs w:val="20"/>
          <w:lang w:val="de-AT"/>
        </w:rPr>
        <w:t xml:space="preserve"> </w:t>
      </w:r>
      <w:proofErr w:type="spellStart"/>
      <w:r w:rsidR="00011371" w:rsidRPr="00011371">
        <w:rPr>
          <w:rStyle w:val="normaltextrun"/>
          <w:rFonts w:ascii="Arial" w:hAnsi="Arial" w:cs="Arial"/>
          <w:sz w:val="20"/>
          <w:szCs w:val="20"/>
          <w:lang w:val="de-AT"/>
        </w:rPr>
        <w:t>President</w:t>
      </w:r>
      <w:proofErr w:type="spellEnd"/>
      <w:r w:rsidR="00011371" w:rsidRPr="00011371">
        <w:rPr>
          <w:rStyle w:val="normaltextrun"/>
          <w:rFonts w:ascii="Arial" w:hAnsi="Arial" w:cs="Arial"/>
          <w:sz w:val="20"/>
          <w:szCs w:val="20"/>
          <w:lang w:val="de-AT"/>
        </w:rPr>
        <w:t xml:space="preserve"> </w:t>
      </w:r>
      <w:proofErr w:type="spellStart"/>
      <w:r w:rsidR="00011371" w:rsidRPr="00011371">
        <w:rPr>
          <w:rStyle w:val="normaltextrun"/>
          <w:rFonts w:ascii="Arial" w:hAnsi="Arial" w:cs="Arial"/>
          <w:sz w:val="20"/>
          <w:szCs w:val="20"/>
          <w:lang w:val="de-AT"/>
        </w:rPr>
        <w:t>Cybersecurity</w:t>
      </w:r>
      <w:proofErr w:type="spellEnd"/>
      <w:r w:rsidR="00011371" w:rsidRPr="00011371">
        <w:rPr>
          <w:rStyle w:val="normaltextrun"/>
          <w:rFonts w:ascii="Arial" w:hAnsi="Arial" w:cs="Arial"/>
          <w:sz w:val="20"/>
          <w:szCs w:val="20"/>
          <w:lang w:val="de-AT"/>
        </w:rPr>
        <w:t xml:space="preserve"> NTT DATA DACH</w:t>
      </w:r>
      <w:r w:rsidR="00C830D3">
        <w:rPr>
          <w:rStyle w:val="normaltextrun"/>
          <w:rFonts w:ascii="Arial" w:hAnsi="Arial" w:cs="Arial"/>
          <w:sz w:val="20"/>
          <w:szCs w:val="20"/>
          <w:lang w:val="de-AT"/>
        </w:rPr>
        <w:t>,</w:t>
      </w:r>
      <w:r w:rsidR="00011371" w:rsidRPr="00011371">
        <w:rPr>
          <w:rStyle w:val="normaltextrun"/>
          <w:rFonts w:ascii="Arial" w:hAnsi="Arial" w:cs="Arial"/>
          <w:sz w:val="20"/>
          <w:szCs w:val="20"/>
          <w:lang w:val="de-AT"/>
        </w:rPr>
        <w:t xml:space="preserve"> und Bernhard Kretschmer, </w:t>
      </w:r>
      <w:proofErr w:type="spellStart"/>
      <w:r w:rsidR="00011371" w:rsidRPr="00011371">
        <w:rPr>
          <w:rStyle w:val="normaltextrun"/>
          <w:rFonts w:ascii="Arial" w:hAnsi="Arial" w:cs="Arial"/>
          <w:sz w:val="20"/>
          <w:szCs w:val="20"/>
          <w:lang w:val="de-AT"/>
        </w:rPr>
        <w:t>Vice</w:t>
      </w:r>
      <w:proofErr w:type="spellEnd"/>
      <w:r w:rsidR="00011371" w:rsidRPr="00011371">
        <w:rPr>
          <w:rStyle w:val="normaltextrun"/>
          <w:rFonts w:ascii="Arial" w:hAnsi="Arial" w:cs="Arial"/>
          <w:sz w:val="20"/>
          <w:szCs w:val="20"/>
          <w:lang w:val="de-AT"/>
        </w:rPr>
        <w:t xml:space="preserve"> </w:t>
      </w:r>
      <w:proofErr w:type="spellStart"/>
      <w:r w:rsidR="00011371" w:rsidRPr="00011371">
        <w:rPr>
          <w:rStyle w:val="normaltextrun"/>
          <w:rFonts w:ascii="Arial" w:hAnsi="Arial" w:cs="Arial"/>
          <w:sz w:val="20"/>
          <w:szCs w:val="20"/>
          <w:lang w:val="de-AT"/>
        </w:rPr>
        <w:t>President</w:t>
      </w:r>
      <w:proofErr w:type="spellEnd"/>
      <w:r w:rsidR="00011371" w:rsidRPr="00011371">
        <w:rPr>
          <w:rStyle w:val="normaltextrun"/>
          <w:rFonts w:ascii="Arial" w:hAnsi="Arial" w:cs="Arial"/>
          <w:sz w:val="20"/>
          <w:szCs w:val="20"/>
          <w:lang w:val="de-AT"/>
        </w:rPr>
        <w:t xml:space="preserve"> Service and </w:t>
      </w:r>
      <w:proofErr w:type="spellStart"/>
      <w:r w:rsidR="00011371" w:rsidRPr="00011371">
        <w:rPr>
          <w:rStyle w:val="normaltextrun"/>
          <w:rFonts w:ascii="Arial" w:hAnsi="Arial" w:cs="Arial"/>
          <w:sz w:val="20"/>
          <w:szCs w:val="20"/>
          <w:lang w:val="de-AT"/>
        </w:rPr>
        <w:t>Cybersecurity</w:t>
      </w:r>
      <w:proofErr w:type="spellEnd"/>
      <w:r w:rsidR="00011371" w:rsidRPr="00011371">
        <w:rPr>
          <w:rStyle w:val="normaltextrun"/>
          <w:rFonts w:ascii="Arial" w:hAnsi="Arial" w:cs="Arial"/>
          <w:sz w:val="20"/>
          <w:szCs w:val="20"/>
          <w:lang w:val="de-AT"/>
        </w:rPr>
        <w:t xml:space="preserve"> NTT Ltd. in Deutschland</w:t>
      </w:r>
      <w:r w:rsidR="00C830D3">
        <w:rPr>
          <w:rStyle w:val="normaltextrun"/>
          <w:rFonts w:ascii="Arial" w:hAnsi="Arial" w:cs="Arial"/>
          <w:sz w:val="20"/>
          <w:szCs w:val="20"/>
          <w:lang w:val="de-AT"/>
        </w:rPr>
        <w:t>,</w:t>
      </w:r>
      <w:r w:rsidRPr="001975D4">
        <w:rPr>
          <w:rFonts w:ascii="Arial" w:hAnsi="Arial" w:cs="Arial"/>
          <w:sz w:val="20"/>
          <w:szCs w:val="20"/>
          <w:lang w:val="de-DE"/>
        </w:rPr>
        <w:t xml:space="preserve"> stellen sich den Fragen der Medienvertreter.</w:t>
      </w:r>
      <w:r w:rsidR="004677D7">
        <w:rPr>
          <w:rFonts w:ascii="Arial" w:hAnsi="Arial" w:cs="Arial"/>
          <w:sz w:val="20"/>
          <w:szCs w:val="20"/>
          <w:lang w:val="de-DE"/>
        </w:rPr>
        <w:t xml:space="preserve"> </w:t>
      </w:r>
      <w:r w:rsidR="004677D7" w:rsidRPr="00F9212F">
        <w:rPr>
          <w:rStyle w:val="normaltextrun"/>
          <w:rFonts w:ascii="Arial" w:hAnsi="Arial" w:cs="Arial"/>
          <w:sz w:val="20"/>
          <w:szCs w:val="20"/>
          <w:lang w:val="de-AT"/>
        </w:rPr>
        <w:t xml:space="preserve">Zudem erhalten </w:t>
      </w:r>
      <w:r w:rsidR="004677D7" w:rsidRPr="001975D4">
        <w:rPr>
          <w:rFonts w:ascii="Arial" w:hAnsi="Arial" w:cs="Arial"/>
          <w:sz w:val="20"/>
          <w:szCs w:val="20"/>
          <w:lang w:val="de-DE"/>
        </w:rPr>
        <w:t>Medienvertreter</w:t>
      </w:r>
      <w:r w:rsidR="004677D7" w:rsidRPr="00F9212F">
        <w:rPr>
          <w:rStyle w:val="normaltextrun"/>
          <w:rFonts w:ascii="Arial" w:hAnsi="Arial" w:cs="Arial"/>
          <w:sz w:val="20"/>
          <w:szCs w:val="20"/>
          <w:lang w:val="de-AT"/>
        </w:rPr>
        <w:t xml:space="preserve"> einen exklusiven </w:t>
      </w:r>
      <w:r w:rsidR="004677D7" w:rsidRPr="00DB1191">
        <w:rPr>
          <w:rStyle w:val="normaltextrun"/>
          <w:rFonts w:ascii="Arial" w:hAnsi="Arial" w:cs="Arial"/>
          <w:b/>
          <w:sz w:val="20"/>
          <w:szCs w:val="20"/>
          <w:lang w:val="de-AT"/>
        </w:rPr>
        <w:t>Live-Einblick</w:t>
      </w:r>
      <w:r w:rsidR="004677D7" w:rsidRPr="00F9212F">
        <w:rPr>
          <w:rStyle w:val="normaltextrun"/>
          <w:rFonts w:ascii="Arial" w:hAnsi="Arial" w:cs="Arial"/>
          <w:sz w:val="20"/>
          <w:szCs w:val="20"/>
          <w:lang w:val="de-AT"/>
        </w:rPr>
        <w:t xml:space="preserve"> in ein </w:t>
      </w:r>
      <w:r w:rsidR="004677D7" w:rsidRPr="00DB1191">
        <w:rPr>
          <w:rStyle w:val="normaltextrun"/>
          <w:rFonts w:ascii="Arial" w:hAnsi="Arial" w:cs="Arial"/>
          <w:b/>
          <w:sz w:val="20"/>
          <w:szCs w:val="20"/>
          <w:lang w:val="de-AT"/>
        </w:rPr>
        <w:t xml:space="preserve">Security </w:t>
      </w:r>
      <w:proofErr w:type="spellStart"/>
      <w:r w:rsidR="004677D7" w:rsidRPr="00DB1191">
        <w:rPr>
          <w:rStyle w:val="normaltextrun"/>
          <w:rFonts w:ascii="Arial" w:hAnsi="Arial" w:cs="Arial"/>
          <w:b/>
          <w:sz w:val="20"/>
          <w:szCs w:val="20"/>
          <w:lang w:val="de-AT"/>
        </w:rPr>
        <w:t>Operations</w:t>
      </w:r>
      <w:proofErr w:type="spellEnd"/>
      <w:r w:rsidR="004677D7" w:rsidRPr="00DB1191">
        <w:rPr>
          <w:rStyle w:val="normaltextrun"/>
          <w:rFonts w:ascii="Arial" w:hAnsi="Arial" w:cs="Arial"/>
          <w:b/>
          <w:sz w:val="20"/>
          <w:szCs w:val="20"/>
          <w:lang w:val="de-AT"/>
        </w:rPr>
        <w:t xml:space="preserve"> Center</w:t>
      </w:r>
      <w:r w:rsidR="004677D7" w:rsidRPr="00F9212F">
        <w:rPr>
          <w:rStyle w:val="normaltextrun"/>
          <w:rFonts w:ascii="Arial" w:hAnsi="Arial" w:cs="Arial"/>
          <w:sz w:val="20"/>
          <w:szCs w:val="20"/>
          <w:lang w:val="de-AT"/>
        </w:rPr>
        <w:t xml:space="preserve"> (SOC) der NTT Gruppe und können direkt Fragen an das Team stellen.</w:t>
      </w:r>
    </w:p>
    <w:p w14:paraId="2474AE1C" w14:textId="77777777" w:rsidR="00011371" w:rsidRPr="001975D4" w:rsidRDefault="00011371" w:rsidP="00DA03F3">
      <w:pPr>
        <w:contextualSpacing/>
        <w:rPr>
          <w:rFonts w:ascii="Arial" w:hAnsi="Arial" w:cs="Arial"/>
          <w:sz w:val="20"/>
          <w:szCs w:val="20"/>
          <w:lang w:val="de-DE"/>
        </w:rPr>
      </w:pPr>
    </w:p>
    <w:p w14:paraId="52DB88AB" w14:textId="48B4706A" w:rsidR="001975D4" w:rsidRDefault="001975D4" w:rsidP="00DA03F3">
      <w:pPr>
        <w:tabs>
          <w:tab w:val="left" w:pos="1701"/>
        </w:tabs>
        <w:contextualSpacing/>
        <w:rPr>
          <w:rFonts w:ascii="Arial" w:hAnsi="Arial" w:cs="Arial"/>
          <w:sz w:val="20"/>
          <w:szCs w:val="20"/>
          <w:lang w:val="de-DE"/>
        </w:rPr>
      </w:pPr>
      <w:r w:rsidRPr="001975D4">
        <w:rPr>
          <w:rFonts w:ascii="Arial" w:hAnsi="Arial" w:cs="Arial"/>
          <w:sz w:val="20"/>
          <w:szCs w:val="20"/>
          <w:lang w:val="de-DE"/>
        </w:rPr>
        <w:t xml:space="preserve">Weitere Informationen zur Veranstaltung, </w:t>
      </w:r>
      <w:r w:rsidR="006019D6" w:rsidRPr="001975D4">
        <w:rPr>
          <w:rFonts w:ascii="Arial" w:hAnsi="Arial" w:cs="Arial"/>
          <w:sz w:val="20"/>
          <w:szCs w:val="20"/>
          <w:lang w:val="de-DE"/>
        </w:rPr>
        <w:t xml:space="preserve">zur kostenlosen Anmeldung </w:t>
      </w:r>
      <w:r w:rsidR="006019D6">
        <w:rPr>
          <w:rFonts w:ascii="Arial" w:hAnsi="Arial" w:cs="Arial"/>
          <w:sz w:val="20"/>
          <w:szCs w:val="20"/>
          <w:lang w:val="de-DE"/>
        </w:rPr>
        <w:t xml:space="preserve">sowie </w:t>
      </w:r>
      <w:r w:rsidRPr="001975D4">
        <w:rPr>
          <w:rFonts w:ascii="Arial" w:hAnsi="Arial" w:cs="Arial"/>
          <w:sz w:val="20"/>
          <w:szCs w:val="20"/>
          <w:lang w:val="de-DE"/>
        </w:rPr>
        <w:t xml:space="preserve">die vollständige Agenda finden </w:t>
      </w:r>
      <w:r w:rsidR="00DA03F3">
        <w:rPr>
          <w:rFonts w:ascii="Arial" w:hAnsi="Arial" w:cs="Arial"/>
          <w:sz w:val="20"/>
          <w:szCs w:val="20"/>
          <w:lang w:val="de-DE"/>
        </w:rPr>
        <w:t>Sie</w:t>
      </w:r>
      <w:r w:rsidRPr="001975D4">
        <w:rPr>
          <w:rFonts w:ascii="Arial" w:hAnsi="Arial" w:cs="Arial"/>
          <w:sz w:val="20"/>
          <w:szCs w:val="20"/>
          <w:lang w:val="de-DE"/>
        </w:rPr>
        <w:t xml:space="preserve"> unter: </w:t>
      </w:r>
      <w:hyperlink r:id="rId14" w:anchor="section-1-17" w:history="1">
        <w:r w:rsidR="00DA03F3" w:rsidRPr="008F6577">
          <w:rPr>
            <w:rStyle w:val="Hyperlink"/>
            <w:rFonts w:ascii="Arial" w:hAnsi="Arial" w:cs="Arial"/>
            <w:sz w:val="20"/>
            <w:szCs w:val="20"/>
            <w:lang w:val="de-DE"/>
          </w:rPr>
          <w:t>https://ntt-isw.com/#section-1-17</w:t>
        </w:r>
      </w:hyperlink>
    </w:p>
    <w:p w14:paraId="74FB5B32" w14:textId="3B0BE84C" w:rsidR="001975D4" w:rsidRPr="001975D4" w:rsidRDefault="001975D4" w:rsidP="00DA03F3">
      <w:pPr>
        <w:tabs>
          <w:tab w:val="left" w:pos="1701"/>
        </w:tabs>
        <w:contextualSpacing/>
        <w:rPr>
          <w:rFonts w:ascii="Arial" w:hAnsi="Arial" w:cs="Arial"/>
          <w:sz w:val="20"/>
          <w:szCs w:val="20"/>
          <w:lang w:val="de-DE"/>
        </w:rPr>
      </w:pPr>
    </w:p>
    <w:p w14:paraId="1C5CBFE6" w14:textId="77777777" w:rsidR="009909E0" w:rsidRPr="00477356" w:rsidRDefault="009909E0" w:rsidP="00DA03F3">
      <w:pPr>
        <w:rPr>
          <w:rFonts w:ascii="Arial" w:hAnsi="Arial" w:cs="Arial"/>
          <w:sz w:val="20"/>
          <w:szCs w:val="20"/>
          <w:lang w:val="de-AT" w:eastAsia="de-DE"/>
        </w:rPr>
      </w:pPr>
    </w:p>
    <w:p w14:paraId="4A872E10" w14:textId="30D27524" w:rsidR="00845677" w:rsidRPr="00477356" w:rsidRDefault="00634EE4" w:rsidP="00DA03F3">
      <w:pPr>
        <w:rPr>
          <w:rFonts w:ascii="Arial" w:hAnsi="Arial" w:cs="Arial"/>
          <w:b/>
          <w:bCs/>
          <w:sz w:val="22"/>
          <w:szCs w:val="22"/>
          <w:lang w:val="de-AT"/>
        </w:rPr>
      </w:pPr>
      <w:r w:rsidRPr="00477356">
        <w:rPr>
          <w:rFonts w:ascii="Arial" w:hAnsi="Arial" w:cs="Arial"/>
          <w:b/>
          <w:bCs/>
          <w:sz w:val="22"/>
          <w:szCs w:val="22"/>
          <w:lang w:val="de-AT"/>
        </w:rPr>
        <w:t>Über</w:t>
      </w:r>
      <w:r w:rsidR="00845677" w:rsidRPr="00477356">
        <w:rPr>
          <w:rFonts w:ascii="Arial" w:hAnsi="Arial" w:cs="Arial"/>
          <w:b/>
          <w:bCs/>
          <w:sz w:val="22"/>
          <w:szCs w:val="22"/>
          <w:lang w:val="de-AT"/>
        </w:rPr>
        <w:t xml:space="preserve"> NTT DATA</w:t>
      </w:r>
    </w:p>
    <w:p w14:paraId="12E22D5A" w14:textId="77777777" w:rsidR="00634EE4" w:rsidRPr="00477356" w:rsidRDefault="00634EE4" w:rsidP="00DA03F3">
      <w:pPr>
        <w:rPr>
          <w:rFonts w:ascii="Arial" w:hAnsi="Arial" w:cs="Arial"/>
          <w:b/>
          <w:bCs/>
          <w:sz w:val="22"/>
          <w:szCs w:val="22"/>
          <w:lang w:val="de-AT"/>
        </w:rPr>
      </w:pPr>
    </w:p>
    <w:p w14:paraId="01381404" w14:textId="6F3BC4C8" w:rsidR="00346FF1" w:rsidRPr="00477356" w:rsidRDefault="00634EE4" w:rsidP="00DA03F3">
      <w:pPr>
        <w:pStyle w:val="StandardWeb"/>
        <w:spacing w:before="0" w:beforeAutospacing="0" w:after="0" w:afterAutospacing="0"/>
        <w:ind w:right="-1"/>
        <w:rPr>
          <w:rFonts w:ascii="Arial" w:eastAsia="DengXian" w:hAnsi="Arial" w:cs="Arial"/>
          <w:sz w:val="20"/>
          <w:szCs w:val="20"/>
        </w:rPr>
      </w:pPr>
      <w:r w:rsidRPr="00477356">
        <w:rPr>
          <w:rFonts w:ascii="Arial" w:eastAsiaTheme="minorHAnsi" w:hAnsi="Arial" w:cs="Arial"/>
          <w:color w:val="000000" w:themeColor="text1"/>
          <w:sz w:val="20"/>
          <w:szCs w:val="22"/>
          <w:lang w:val="de-DE" w:eastAsia="en-US"/>
        </w:rPr>
        <w:t xml:space="preserve">NTT DATA – ein Teil der NTT Group – ist </w:t>
      </w:r>
      <w:proofErr w:type="spellStart"/>
      <w:r w:rsidRPr="00477356">
        <w:rPr>
          <w:rFonts w:ascii="Arial" w:eastAsiaTheme="minorHAnsi" w:hAnsi="Arial" w:cs="Arial"/>
          <w:color w:val="000000" w:themeColor="text1"/>
          <w:sz w:val="20"/>
          <w:szCs w:val="22"/>
          <w:lang w:val="de-DE" w:eastAsia="en-US"/>
        </w:rPr>
        <w:t>Trusted</w:t>
      </w:r>
      <w:proofErr w:type="spellEnd"/>
      <w:r w:rsidRPr="00477356">
        <w:rPr>
          <w:rFonts w:ascii="Arial" w:eastAsiaTheme="minorHAnsi" w:hAnsi="Arial" w:cs="Arial"/>
          <w:color w:val="000000" w:themeColor="text1"/>
          <w:sz w:val="20"/>
          <w:szCs w:val="22"/>
          <w:lang w:val="de-DE" w:eastAsia="en-US"/>
        </w:rPr>
        <w:t xml:space="preserve"> Global Innovator von Business-</w:t>
      </w:r>
      <w:r w:rsidR="00BC5DF0" w:rsidRPr="00477356">
        <w:rPr>
          <w:rFonts w:ascii="Arial" w:eastAsiaTheme="minorHAnsi" w:hAnsi="Arial" w:cs="Arial"/>
          <w:color w:val="000000" w:themeColor="text1"/>
          <w:sz w:val="20"/>
          <w:szCs w:val="22"/>
          <w:lang w:val="de-DE" w:eastAsia="en-US"/>
        </w:rPr>
        <w:t>,</w:t>
      </w:r>
      <w:r w:rsidRPr="00477356">
        <w:rPr>
          <w:rFonts w:ascii="Arial" w:eastAsiaTheme="minorHAnsi" w:hAnsi="Arial" w:cs="Arial"/>
          <w:color w:val="000000" w:themeColor="text1"/>
          <w:sz w:val="20"/>
          <w:szCs w:val="22"/>
          <w:lang w:val="de-DE" w:eastAsia="en-US"/>
        </w:rPr>
        <w:t xml:space="preserve"> IT-</w:t>
      </w:r>
      <w:r w:rsidR="00BC5DF0" w:rsidRPr="00477356">
        <w:rPr>
          <w:rFonts w:ascii="Arial" w:eastAsiaTheme="minorHAnsi" w:hAnsi="Arial" w:cs="Arial"/>
          <w:color w:val="000000" w:themeColor="text1"/>
          <w:sz w:val="20"/>
          <w:szCs w:val="22"/>
          <w:lang w:val="de-DE" w:eastAsia="en-US"/>
        </w:rPr>
        <w:t xml:space="preserve"> und Telekommunikations-</w:t>
      </w:r>
      <w:r w:rsidRPr="00477356">
        <w:rPr>
          <w:rFonts w:ascii="Arial" w:eastAsiaTheme="minorHAnsi" w:hAnsi="Arial" w:cs="Arial"/>
          <w:color w:val="000000" w:themeColor="text1"/>
          <w:sz w:val="20"/>
          <w:szCs w:val="22"/>
          <w:lang w:val="de-DE" w:eastAsia="en-US"/>
        </w:rPr>
        <w:t xml:space="preserve">Lösungen mit Hauptsitz in Tokio. Wir unterstützen unsere Kunden bei ihrer Transformation durch Consulting, Branchenlösungen, Business </w:t>
      </w:r>
      <w:proofErr w:type="spellStart"/>
      <w:r w:rsidRPr="00477356">
        <w:rPr>
          <w:rFonts w:ascii="Arial" w:eastAsiaTheme="minorHAnsi" w:hAnsi="Arial" w:cs="Arial"/>
          <w:color w:val="000000" w:themeColor="text1"/>
          <w:sz w:val="20"/>
          <w:szCs w:val="22"/>
          <w:lang w:val="de-DE" w:eastAsia="en-US"/>
        </w:rPr>
        <w:t>Process</w:t>
      </w:r>
      <w:proofErr w:type="spellEnd"/>
      <w:r w:rsidRPr="00477356">
        <w:rPr>
          <w:rFonts w:ascii="Arial" w:eastAsiaTheme="minorHAnsi" w:hAnsi="Arial" w:cs="Arial"/>
          <w:color w:val="000000" w:themeColor="text1"/>
          <w:sz w:val="20"/>
          <w:szCs w:val="22"/>
          <w:lang w:val="de-DE" w:eastAsia="en-US"/>
        </w:rPr>
        <w:t xml:space="preserve"> Services, Digital- und IT-Modernisierung und </w:t>
      </w:r>
      <w:proofErr w:type="spellStart"/>
      <w:r w:rsidRPr="00477356">
        <w:rPr>
          <w:rFonts w:ascii="Arial" w:eastAsiaTheme="minorHAnsi" w:hAnsi="Arial" w:cs="Arial"/>
          <w:color w:val="000000" w:themeColor="text1"/>
          <w:sz w:val="20"/>
          <w:szCs w:val="22"/>
          <w:lang w:val="de-DE" w:eastAsia="en-US"/>
        </w:rPr>
        <w:t>Managed</w:t>
      </w:r>
      <w:proofErr w:type="spellEnd"/>
      <w:r w:rsidRPr="00477356">
        <w:rPr>
          <w:rFonts w:ascii="Arial" w:eastAsiaTheme="minorHAnsi" w:hAnsi="Arial" w:cs="Arial"/>
          <w:color w:val="000000" w:themeColor="text1"/>
          <w:sz w:val="20"/>
          <w:szCs w:val="22"/>
          <w:lang w:val="de-DE" w:eastAsia="en-US"/>
        </w:rPr>
        <w:t xml:space="preserve"> Services. Mit NTT DATA können Kunden und die Gesellschaft selbstbewusst in die digitale Zukunft gehen. Wir setzen u</w:t>
      </w:r>
      <w:r w:rsidRPr="00477356">
        <w:rPr>
          <w:rFonts w:ascii="Arial" w:eastAsiaTheme="minorHAnsi" w:hAnsi="Arial" w:cs="Arial"/>
          <w:color w:val="000000" w:themeColor="text1"/>
          <w:sz w:val="20"/>
          <w:szCs w:val="20"/>
          <w:lang w:val="de-DE" w:eastAsia="en-US"/>
        </w:rPr>
        <w:t xml:space="preserve">ns für den langfristigen Erfolg unserer Kunden ein und kombinieren globale Präsenz mit lokaler Kundenbetreuung in über 50 Ländern. Weitere Informationen finden Sie unter </w:t>
      </w:r>
      <w:hyperlink r:id="rId15" w:history="1">
        <w:r w:rsidR="00845677" w:rsidRPr="00477356">
          <w:rPr>
            <w:rStyle w:val="Hyperlink"/>
            <w:rFonts w:ascii="Arial" w:hAnsi="Arial" w:cs="Arial"/>
            <w:sz w:val="20"/>
            <w:szCs w:val="20"/>
          </w:rPr>
          <w:t>nttdata.com.</w:t>
        </w:r>
      </w:hyperlink>
    </w:p>
    <w:p w14:paraId="01FC064D" w14:textId="78CADA84" w:rsidR="00D35710" w:rsidRPr="00477356" w:rsidRDefault="00D35710" w:rsidP="00DA03F3">
      <w:pPr>
        <w:rPr>
          <w:rFonts w:ascii="Arial" w:eastAsia="DengXian" w:hAnsi="Arial" w:cs="Arial"/>
          <w:sz w:val="20"/>
          <w:szCs w:val="20"/>
          <w:lang w:val="de-AT"/>
        </w:rPr>
      </w:pPr>
    </w:p>
    <w:tbl>
      <w:tblPr>
        <w:tblStyle w:val="Tabellenraster"/>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4677"/>
      </w:tblGrid>
      <w:tr w:rsidR="00040934" w:rsidRPr="00040934" w14:paraId="0086F82B" w14:textId="77777777" w:rsidTr="00040934">
        <w:tc>
          <w:tcPr>
            <w:tcW w:w="3828" w:type="dxa"/>
          </w:tcPr>
          <w:p w14:paraId="2749B39B" w14:textId="77777777" w:rsidR="00040934" w:rsidRPr="00477356" w:rsidRDefault="00040934" w:rsidP="00DA03F3">
            <w:pPr>
              <w:pStyle w:val="StandardWeb"/>
              <w:spacing w:before="0" w:beforeAutospacing="0" w:after="0" w:afterAutospacing="0"/>
              <w:ind w:left="-105" w:right="1417"/>
              <w:rPr>
                <w:rFonts w:ascii="Arial" w:eastAsiaTheme="minorHAnsi" w:hAnsi="Arial" w:cs="Arial"/>
                <w:sz w:val="20"/>
                <w:szCs w:val="20"/>
                <w:lang w:val="de-AT" w:eastAsia="en-US"/>
              </w:rPr>
            </w:pPr>
            <w:r w:rsidRPr="00477356">
              <w:rPr>
                <w:rFonts w:ascii="Arial" w:eastAsiaTheme="minorHAnsi" w:hAnsi="Arial" w:cs="Arial"/>
                <w:color w:val="000000" w:themeColor="text1"/>
                <w:sz w:val="20"/>
                <w:szCs w:val="20"/>
                <w:lang w:val="de-AT" w:eastAsia="en-US"/>
              </w:rPr>
              <w:t xml:space="preserve">NTT DATA </w:t>
            </w:r>
            <w:r w:rsidRPr="00477356">
              <w:rPr>
                <w:rFonts w:ascii="Arial" w:eastAsiaTheme="minorHAnsi" w:hAnsi="Arial" w:cs="Arial"/>
                <w:sz w:val="20"/>
                <w:szCs w:val="20"/>
                <w:lang w:val="de-AT" w:eastAsia="en-US"/>
              </w:rPr>
              <w:t>DACH</w:t>
            </w:r>
          </w:p>
          <w:p w14:paraId="517C118E" w14:textId="77777777" w:rsidR="00040934" w:rsidRPr="00477356" w:rsidRDefault="00040934" w:rsidP="00DA03F3">
            <w:pPr>
              <w:pStyle w:val="StandardWeb"/>
              <w:spacing w:before="0" w:beforeAutospacing="0" w:after="0" w:afterAutospacing="0"/>
              <w:ind w:left="-105" w:right="1417"/>
              <w:rPr>
                <w:rFonts w:ascii="Arial" w:eastAsiaTheme="minorHAnsi" w:hAnsi="Arial" w:cs="Arial"/>
                <w:sz w:val="20"/>
                <w:szCs w:val="20"/>
                <w:lang w:val="de-AT" w:eastAsia="en-US"/>
              </w:rPr>
            </w:pPr>
            <w:r w:rsidRPr="00477356">
              <w:rPr>
                <w:rFonts w:ascii="Arial" w:eastAsiaTheme="minorHAnsi" w:hAnsi="Arial" w:cs="Arial"/>
                <w:sz w:val="20"/>
                <w:szCs w:val="20"/>
                <w:lang w:val="de-AT" w:eastAsia="en-US"/>
              </w:rPr>
              <w:t>Cornelia Spitzer, BA</w:t>
            </w:r>
          </w:p>
          <w:p w14:paraId="1FBA6308" w14:textId="77777777" w:rsidR="00040934" w:rsidRPr="00477356" w:rsidRDefault="00040934" w:rsidP="00DA03F3">
            <w:pPr>
              <w:pStyle w:val="StandardWeb"/>
              <w:spacing w:before="0" w:beforeAutospacing="0" w:after="0" w:afterAutospacing="0"/>
              <w:ind w:left="-105" w:right="1417"/>
              <w:rPr>
                <w:rFonts w:ascii="Arial" w:eastAsiaTheme="minorHAnsi" w:hAnsi="Arial" w:cs="Arial"/>
                <w:sz w:val="20"/>
                <w:szCs w:val="20"/>
                <w:lang w:val="de-AT" w:eastAsia="en-US"/>
              </w:rPr>
            </w:pPr>
            <w:r w:rsidRPr="00477356">
              <w:rPr>
                <w:rFonts w:ascii="Arial" w:eastAsiaTheme="minorHAnsi" w:hAnsi="Arial" w:cs="Arial"/>
                <w:sz w:val="20"/>
                <w:szCs w:val="20"/>
                <w:lang w:val="de-AT" w:eastAsia="en-US"/>
              </w:rPr>
              <w:t xml:space="preserve">Press Manager DACH </w:t>
            </w:r>
          </w:p>
          <w:p w14:paraId="4C75F9B4" w14:textId="77777777" w:rsidR="00040934" w:rsidRPr="00477356" w:rsidRDefault="00040934" w:rsidP="00DA03F3">
            <w:pPr>
              <w:pStyle w:val="StandardWeb"/>
              <w:spacing w:before="0" w:beforeAutospacing="0" w:after="0" w:afterAutospacing="0"/>
              <w:ind w:left="-105" w:right="1417"/>
              <w:rPr>
                <w:rFonts w:ascii="Arial" w:eastAsiaTheme="minorHAnsi" w:hAnsi="Arial" w:cs="Arial"/>
                <w:sz w:val="20"/>
                <w:szCs w:val="20"/>
                <w:lang w:val="de-DE" w:eastAsia="en-US"/>
              </w:rPr>
            </w:pPr>
            <w:r w:rsidRPr="00477356">
              <w:rPr>
                <w:rFonts w:ascii="Arial" w:eastAsiaTheme="minorHAnsi" w:hAnsi="Arial" w:cs="Arial"/>
                <w:sz w:val="20"/>
                <w:szCs w:val="20"/>
                <w:lang w:val="de-DE" w:eastAsia="en-US"/>
              </w:rPr>
              <w:t>Tel.: +43 664 8847 8903</w:t>
            </w:r>
          </w:p>
          <w:p w14:paraId="76A45938" w14:textId="57E38B29" w:rsidR="00040934" w:rsidRPr="00040934" w:rsidRDefault="00040934" w:rsidP="00DA03F3">
            <w:pPr>
              <w:ind w:left="-105"/>
              <w:rPr>
                <w:rFonts w:ascii="Arial" w:hAnsi="Arial" w:cs="Arial"/>
                <w:sz w:val="20"/>
                <w:szCs w:val="20"/>
                <w:lang w:val="de-DE"/>
              </w:rPr>
            </w:pPr>
            <w:r w:rsidRPr="00477356">
              <w:rPr>
                <w:rFonts w:ascii="Arial" w:hAnsi="Arial" w:cs="Arial"/>
                <w:sz w:val="20"/>
                <w:szCs w:val="20"/>
                <w:lang w:val="de-DE"/>
              </w:rPr>
              <w:t xml:space="preserve">E-Mail: </w:t>
            </w:r>
            <w:hyperlink r:id="rId16" w:history="1">
              <w:r w:rsidRPr="00477356">
                <w:rPr>
                  <w:rStyle w:val="Hyperlink"/>
                  <w:rFonts w:ascii="Arial" w:hAnsi="Arial" w:cs="Arial"/>
                  <w:sz w:val="20"/>
                  <w:szCs w:val="20"/>
                  <w:lang w:val="de-DE"/>
                </w:rPr>
                <w:t>cornelia.spitzer@nttdata.com</w:t>
              </w:r>
            </w:hyperlink>
          </w:p>
        </w:tc>
        <w:tc>
          <w:tcPr>
            <w:tcW w:w="4677" w:type="dxa"/>
          </w:tcPr>
          <w:p w14:paraId="54EB34EE" w14:textId="77777777" w:rsidR="00040934" w:rsidRPr="005E3785" w:rsidRDefault="00040934" w:rsidP="00DA03F3">
            <w:pPr>
              <w:pStyle w:val="StandardWeb"/>
              <w:spacing w:before="0" w:beforeAutospacing="0" w:after="0" w:afterAutospacing="0"/>
              <w:ind w:right="36"/>
              <w:rPr>
                <w:rFonts w:ascii="Arial" w:eastAsiaTheme="minorHAnsi" w:hAnsi="Arial" w:cs="Arial"/>
                <w:color w:val="000000" w:themeColor="text1"/>
                <w:sz w:val="20"/>
                <w:szCs w:val="20"/>
                <w:lang w:val="de-AT" w:eastAsia="en-US"/>
              </w:rPr>
            </w:pPr>
            <w:r w:rsidRPr="005E3785">
              <w:rPr>
                <w:rFonts w:ascii="Arial" w:eastAsiaTheme="minorHAnsi" w:hAnsi="Arial" w:cs="Arial"/>
                <w:color w:val="000000" w:themeColor="text1"/>
                <w:sz w:val="20"/>
                <w:szCs w:val="20"/>
                <w:lang w:val="de-AT" w:eastAsia="en-US"/>
              </w:rPr>
              <w:t>Storymaker Agentur für Public Relations GmbH</w:t>
            </w:r>
          </w:p>
          <w:p w14:paraId="5E5A67DA" w14:textId="77777777" w:rsidR="00040934" w:rsidRPr="005E3785" w:rsidRDefault="00040934" w:rsidP="00DA03F3">
            <w:pPr>
              <w:pStyle w:val="StandardWeb"/>
              <w:spacing w:before="0" w:beforeAutospacing="0" w:after="0" w:afterAutospacing="0"/>
              <w:ind w:right="36"/>
              <w:rPr>
                <w:rFonts w:ascii="Arial" w:eastAsiaTheme="minorHAnsi" w:hAnsi="Arial" w:cs="Arial"/>
                <w:color w:val="000000" w:themeColor="text1"/>
                <w:sz w:val="20"/>
                <w:szCs w:val="20"/>
                <w:lang w:val="de-AT" w:eastAsia="en-US"/>
              </w:rPr>
            </w:pPr>
            <w:r w:rsidRPr="005E3785">
              <w:rPr>
                <w:rFonts w:ascii="Arial" w:eastAsiaTheme="minorHAnsi" w:hAnsi="Arial" w:cs="Arial"/>
                <w:color w:val="000000" w:themeColor="text1"/>
                <w:sz w:val="20"/>
                <w:szCs w:val="20"/>
                <w:lang w:val="de-AT" w:eastAsia="en-US"/>
              </w:rPr>
              <w:t>Gabriela Ölschläger</w:t>
            </w:r>
          </w:p>
          <w:p w14:paraId="4D4EEFE2" w14:textId="77777777" w:rsidR="00040934" w:rsidRPr="00040934" w:rsidRDefault="00040934" w:rsidP="00DA03F3">
            <w:pPr>
              <w:pStyle w:val="StandardWeb"/>
              <w:spacing w:before="0" w:beforeAutospacing="0" w:after="0" w:afterAutospacing="0"/>
              <w:ind w:right="36"/>
              <w:rPr>
                <w:rFonts w:ascii="Arial" w:eastAsiaTheme="minorHAnsi" w:hAnsi="Arial" w:cs="Arial"/>
                <w:color w:val="000000" w:themeColor="text1"/>
                <w:sz w:val="20"/>
                <w:szCs w:val="20"/>
                <w:lang w:val="en-US" w:eastAsia="en-US"/>
              </w:rPr>
            </w:pPr>
            <w:r w:rsidRPr="00040934">
              <w:rPr>
                <w:rFonts w:ascii="Arial" w:eastAsiaTheme="minorHAnsi" w:hAnsi="Arial" w:cs="Arial"/>
                <w:color w:val="000000" w:themeColor="text1"/>
                <w:sz w:val="20"/>
                <w:szCs w:val="20"/>
                <w:lang w:val="en-US" w:eastAsia="en-US"/>
              </w:rPr>
              <w:t>Senior Consultant</w:t>
            </w:r>
          </w:p>
          <w:p w14:paraId="68559B33" w14:textId="77777777" w:rsidR="00040934" w:rsidRPr="00040934" w:rsidRDefault="00040934" w:rsidP="00DA03F3">
            <w:pPr>
              <w:pStyle w:val="StandardWeb"/>
              <w:spacing w:before="0" w:beforeAutospacing="0" w:after="0" w:afterAutospacing="0"/>
              <w:ind w:right="36"/>
              <w:rPr>
                <w:rFonts w:ascii="Arial" w:eastAsiaTheme="minorHAnsi" w:hAnsi="Arial" w:cs="Arial"/>
                <w:color w:val="000000" w:themeColor="text1"/>
                <w:sz w:val="20"/>
                <w:szCs w:val="20"/>
                <w:lang w:val="en-US" w:eastAsia="en-US"/>
              </w:rPr>
            </w:pPr>
            <w:r w:rsidRPr="00040934">
              <w:rPr>
                <w:rFonts w:ascii="Arial" w:eastAsiaTheme="minorHAnsi" w:hAnsi="Arial" w:cs="Arial"/>
                <w:color w:val="000000" w:themeColor="text1"/>
                <w:sz w:val="20"/>
                <w:szCs w:val="20"/>
                <w:lang w:val="en-US" w:eastAsia="en-US"/>
              </w:rPr>
              <w:t>Tel.: +49 7071 93872 217</w:t>
            </w:r>
          </w:p>
          <w:p w14:paraId="19FFAC70" w14:textId="50B8364F" w:rsidR="00040934" w:rsidRPr="001975D4" w:rsidRDefault="00040934" w:rsidP="00DA03F3">
            <w:pPr>
              <w:pStyle w:val="StandardWeb"/>
              <w:spacing w:before="0" w:beforeAutospacing="0" w:after="0" w:afterAutospacing="0"/>
              <w:ind w:right="36"/>
              <w:rPr>
                <w:rFonts w:ascii="Arial" w:eastAsiaTheme="minorHAnsi" w:hAnsi="Arial" w:cs="Arial"/>
                <w:color w:val="000000" w:themeColor="text1"/>
                <w:sz w:val="20"/>
                <w:szCs w:val="20"/>
                <w:lang w:val="en-US" w:eastAsia="en-US"/>
              </w:rPr>
            </w:pPr>
            <w:r w:rsidRPr="001975D4">
              <w:rPr>
                <w:rFonts w:ascii="Arial" w:eastAsiaTheme="minorHAnsi" w:hAnsi="Arial" w:cs="Arial"/>
                <w:color w:val="000000" w:themeColor="text1"/>
                <w:sz w:val="20"/>
                <w:szCs w:val="20"/>
                <w:lang w:val="en-US" w:eastAsia="en-US"/>
              </w:rPr>
              <w:t xml:space="preserve">E-Mail: </w:t>
            </w:r>
            <w:hyperlink r:id="rId17" w:history="1">
              <w:r w:rsidRPr="001975D4">
                <w:rPr>
                  <w:rStyle w:val="Hyperlink"/>
                  <w:rFonts w:ascii="Arial" w:eastAsiaTheme="minorHAnsi" w:hAnsi="Arial" w:cs="Arial"/>
                  <w:sz w:val="20"/>
                  <w:szCs w:val="20"/>
                  <w:lang w:val="en-US" w:eastAsia="en-US"/>
                </w:rPr>
                <w:t>g.oelschlaeger@storymaker.de</w:t>
              </w:r>
            </w:hyperlink>
          </w:p>
        </w:tc>
      </w:tr>
    </w:tbl>
    <w:p w14:paraId="166B6810" w14:textId="0144E855" w:rsidR="00040934" w:rsidRPr="001975D4" w:rsidRDefault="00040934" w:rsidP="00DA03F3">
      <w:pPr>
        <w:pStyle w:val="StandardWeb"/>
        <w:spacing w:before="0" w:beforeAutospacing="0" w:after="0" w:afterAutospacing="0"/>
        <w:ind w:right="1417"/>
        <w:rPr>
          <w:rFonts w:ascii="Arial" w:eastAsiaTheme="minorHAnsi" w:hAnsi="Arial" w:cs="Arial"/>
          <w:color w:val="000000" w:themeColor="text1"/>
          <w:sz w:val="20"/>
          <w:szCs w:val="20"/>
          <w:lang w:val="en-US" w:eastAsia="en-US"/>
        </w:rPr>
      </w:pPr>
    </w:p>
    <w:p w14:paraId="4B91BF9F" w14:textId="77777777" w:rsidR="00040934" w:rsidRPr="001975D4" w:rsidRDefault="00040934" w:rsidP="00DA03F3">
      <w:pPr>
        <w:pStyle w:val="StandardWeb"/>
        <w:spacing w:before="0" w:beforeAutospacing="0" w:after="0" w:afterAutospacing="0"/>
        <w:ind w:right="1417"/>
        <w:rPr>
          <w:rFonts w:ascii="Arial" w:eastAsiaTheme="minorHAnsi" w:hAnsi="Arial" w:cs="Arial"/>
          <w:color w:val="000000" w:themeColor="text1"/>
          <w:sz w:val="20"/>
          <w:szCs w:val="20"/>
          <w:lang w:val="en-US" w:eastAsia="en-US"/>
        </w:rPr>
      </w:pPr>
    </w:p>
    <w:p w14:paraId="1A648F07" w14:textId="1621BAED" w:rsidR="631A56A2" w:rsidRPr="00CD1C54" w:rsidRDefault="631A56A2">
      <w:pPr>
        <w:rPr>
          <w:lang w:val="de-DE"/>
        </w:rPr>
      </w:pPr>
      <w:r w:rsidRPr="631A56A2">
        <w:rPr>
          <w:rFonts w:ascii="Arial" w:eastAsia="Arial" w:hAnsi="Arial" w:cs="Arial"/>
          <w:b/>
          <w:bCs/>
          <w:sz w:val="20"/>
          <w:szCs w:val="20"/>
          <w:lang w:val="de-DE"/>
        </w:rPr>
        <w:t>Über NTT Ltd.</w:t>
      </w:r>
    </w:p>
    <w:p w14:paraId="632457E8" w14:textId="3CC375DB" w:rsidR="631A56A2" w:rsidRDefault="631A56A2" w:rsidP="631A56A2">
      <w:pPr>
        <w:rPr>
          <w:rFonts w:eastAsia="Yu Mincho"/>
          <w:b/>
          <w:bCs/>
          <w:lang w:val="de-DE"/>
        </w:rPr>
      </w:pPr>
    </w:p>
    <w:p w14:paraId="1527BAD7" w14:textId="5D4B93F7" w:rsidR="631A56A2" w:rsidRDefault="631A56A2">
      <w:r w:rsidRPr="631A56A2">
        <w:rPr>
          <w:rFonts w:ascii="Arial" w:eastAsia="Arial" w:hAnsi="Arial" w:cs="Arial"/>
          <w:sz w:val="20"/>
          <w:szCs w:val="20"/>
          <w:lang w:val="de"/>
        </w:rPr>
        <w:t xml:space="preserve">NTT Ltd. ist ein führender, globaler Technologiedienstleister. Die weltweite Kompetenz, Expertise und umfassenden Technologiedienstleistungen, die über eine integrierte Serviceplattform bereitgestellt werden, helfen Kunden, die Digitale Transformation voranzutreiben. Als langfristiger, strategischer Partner unterstützt NTT Unternehmen bei der Verbesserung der Kunden- und Mitarbeitererfahrung, der Transformation der Cloud-Strategie, der Modernisierung von Netzwerken und der Stärkung der Cybersicherheit. Darüber hinaus automatisiert NTT die Geschäftsprozesse und IT von Unternehmen und zieht Erkenntnisse und Analysen aus deren Kerngeschäftsdaten. Als globaler ITK-Anbieter beschäftigt NTT mehr als 50.000 Mitarbeiter in 57 Ländern, betreibt Handel in 73 Ländern und bietet Dienstleistungen in über 200 Ländern und Regionen an. </w:t>
      </w:r>
      <w:r w:rsidRPr="00CD1C54">
        <w:rPr>
          <w:lang w:val="de-DE"/>
        </w:rPr>
        <w:br/>
      </w:r>
      <w:r w:rsidRPr="00CD1C54">
        <w:rPr>
          <w:rFonts w:ascii="Arial" w:eastAsia="Arial" w:hAnsi="Arial" w:cs="Arial"/>
          <w:sz w:val="20"/>
          <w:szCs w:val="20"/>
          <w:lang w:val="en-US"/>
        </w:rPr>
        <w:t>Together we enable the connected future.</w:t>
      </w:r>
    </w:p>
    <w:p w14:paraId="2E7624C7" w14:textId="59F97E1D" w:rsidR="631A56A2" w:rsidRDefault="631A56A2">
      <w:proofErr w:type="spellStart"/>
      <w:r w:rsidRPr="00CD1C54">
        <w:rPr>
          <w:rFonts w:ascii="Arial" w:eastAsia="Arial" w:hAnsi="Arial" w:cs="Arial"/>
          <w:sz w:val="20"/>
          <w:szCs w:val="20"/>
          <w:lang w:val="en-US"/>
        </w:rPr>
        <w:lastRenderedPageBreak/>
        <w:t>Weitere</w:t>
      </w:r>
      <w:proofErr w:type="spellEnd"/>
      <w:r w:rsidRPr="00CD1C54">
        <w:rPr>
          <w:rFonts w:ascii="Arial" w:eastAsia="Arial" w:hAnsi="Arial" w:cs="Arial"/>
          <w:sz w:val="20"/>
          <w:szCs w:val="20"/>
          <w:lang w:val="en-US"/>
        </w:rPr>
        <w:t xml:space="preserve"> </w:t>
      </w:r>
      <w:proofErr w:type="spellStart"/>
      <w:r w:rsidRPr="00CD1C54">
        <w:rPr>
          <w:rFonts w:ascii="Arial" w:eastAsia="Arial" w:hAnsi="Arial" w:cs="Arial"/>
          <w:sz w:val="20"/>
          <w:szCs w:val="20"/>
          <w:lang w:val="en-US"/>
        </w:rPr>
        <w:t>Informationen</w:t>
      </w:r>
      <w:proofErr w:type="spellEnd"/>
      <w:r w:rsidRPr="00CD1C54">
        <w:rPr>
          <w:rFonts w:ascii="Arial" w:eastAsia="Arial" w:hAnsi="Arial" w:cs="Arial"/>
          <w:sz w:val="20"/>
          <w:szCs w:val="20"/>
          <w:lang w:val="en-US"/>
        </w:rPr>
        <w:t xml:space="preserve"> </w:t>
      </w:r>
      <w:proofErr w:type="spellStart"/>
      <w:r w:rsidRPr="00CD1C54">
        <w:rPr>
          <w:rFonts w:ascii="Arial" w:eastAsia="Arial" w:hAnsi="Arial" w:cs="Arial"/>
          <w:sz w:val="20"/>
          <w:szCs w:val="20"/>
          <w:lang w:val="en-US"/>
        </w:rPr>
        <w:t>unter</w:t>
      </w:r>
      <w:proofErr w:type="spellEnd"/>
      <w:r w:rsidRPr="00CD1C54">
        <w:rPr>
          <w:rFonts w:ascii="Arial" w:eastAsia="Arial" w:hAnsi="Arial" w:cs="Arial"/>
          <w:sz w:val="20"/>
          <w:szCs w:val="20"/>
          <w:lang w:val="en-US"/>
        </w:rPr>
        <w:t xml:space="preserve"> </w:t>
      </w:r>
      <w:hyperlink r:id="rId18">
        <w:proofErr w:type="spellStart"/>
        <w:r w:rsidRPr="00CD1C54">
          <w:rPr>
            <w:rStyle w:val="Hyperlink"/>
            <w:rFonts w:ascii="Arial" w:eastAsia="Arial" w:hAnsi="Arial" w:cs="Arial"/>
            <w:sz w:val="20"/>
            <w:szCs w:val="20"/>
            <w:lang w:val="en-US"/>
          </w:rPr>
          <w:t>services.global.ntt</w:t>
        </w:r>
        <w:proofErr w:type="spellEnd"/>
      </w:hyperlink>
      <w:r w:rsidRPr="00CD1C54">
        <w:rPr>
          <w:rFonts w:ascii="Arial" w:eastAsia="Arial" w:hAnsi="Arial" w:cs="Arial"/>
          <w:sz w:val="20"/>
          <w:szCs w:val="20"/>
          <w:lang w:val="en-US"/>
        </w:rPr>
        <w:t>.</w:t>
      </w:r>
    </w:p>
    <w:p w14:paraId="3FE4EF7A" w14:textId="4ADCB476" w:rsidR="631A56A2" w:rsidRPr="00CD1C54" w:rsidRDefault="631A56A2" w:rsidP="631A56A2">
      <w:pPr>
        <w:rPr>
          <w:rFonts w:eastAsia="Yu Mincho"/>
          <w:lang w:val="en-US"/>
        </w:rPr>
      </w:pPr>
    </w:p>
    <w:p w14:paraId="25666F29" w14:textId="77777777" w:rsidR="008B57F0" w:rsidRPr="00CD1C54" w:rsidRDefault="008B57F0" w:rsidP="00DA03F3">
      <w:pPr>
        <w:rPr>
          <w:rFonts w:ascii="Arial" w:eastAsia="Arial" w:hAnsi="Arial" w:cs="Arial"/>
          <w:bCs/>
          <w:sz w:val="20"/>
          <w:szCs w:val="20"/>
          <w:lang w:val="en-US"/>
        </w:rPr>
      </w:pPr>
    </w:p>
    <w:tbl>
      <w:tblPr>
        <w:tblStyle w:val="Tabellenraster"/>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3544"/>
      </w:tblGrid>
      <w:tr w:rsidR="00040934" w:rsidRPr="00CD1C54" w14:paraId="38F78FF6" w14:textId="77777777" w:rsidTr="6D7EF715">
        <w:tc>
          <w:tcPr>
            <w:tcW w:w="5240" w:type="dxa"/>
          </w:tcPr>
          <w:p w14:paraId="32FAA42E" w14:textId="77777777" w:rsidR="00040934" w:rsidRPr="00477356" w:rsidRDefault="00040934" w:rsidP="00DA03F3">
            <w:pPr>
              <w:ind w:left="-120"/>
              <w:rPr>
                <w:rFonts w:ascii="Arial" w:eastAsia="Arial" w:hAnsi="Arial" w:cs="Arial"/>
                <w:bCs/>
                <w:sz w:val="20"/>
                <w:szCs w:val="20"/>
              </w:rPr>
            </w:pPr>
            <w:r w:rsidRPr="00477356">
              <w:rPr>
                <w:rFonts w:ascii="Arial" w:eastAsia="Arial" w:hAnsi="Arial" w:cs="Arial"/>
                <w:bCs/>
                <w:sz w:val="20"/>
                <w:szCs w:val="20"/>
              </w:rPr>
              <w:t>NTT Germany AG &amp; Co. KG</w:t>
            </w:r>
            <w:r w:rsidRPr="00477356" w:rsidDel="00A46958">
              <w:rPr>
                <w:rFonts w:ascii="Arial" w:eastAsia="Arial" w:hAnsi="Arial" w:cs="Arial"/>
                <w:bCs/>
                <w:sz w:val="20"/>
                <w:szCs w:val="20"/>
              </w:rPr>
              <w:t xml:space="preserve"> </w:t>
            </w:r>
          </w:p>
          <w:p w14:paraId="54794A02" w14:textId="77777777" w:rsidR="00040934" w:rsidRPr="00477356" w:rsidRDefault="00040934" w:rsidP="00DA03F3">
            <w:pPr>
              <w:ind w:left="-120"/>
              <w:rPr>
                <w:rFonts w:ascii="Arial" w:eastAsia="Arial" w:hAnsi="Arial" w:cs="Arial"/>
                <w:bCs/>
                <w:sz w:val="20"/>
                <w:szCs w:val="20"/>
              </w:rPr>
            </w:pPr>
            <w:r w:rsidRPr="00477356">
              <w:rPr>
                <w:rFonts w:ascii="Arial" w:eastAsia="Arial" w:hAnsi="Arial" w:cs="Arial"/>
                <w:bCs/>
                <w:sz w:val="20"/>
                <w:szCs w:val="20"/>
              </w:rPr>
              <w:t>Hakan Cakar</w:t>
            </w:r>
            <w:r w:rsidRPr="00477356" w:rsidDel="00265891">
              <w:rPr>
                <w:rFonts w:ascii="Arial" w:eastAsia="Arial" w:hAnsi="Arial" w:cs="Arial"/>
                <w:bCs/>
                <w:sz w:val="20"/>
                <w:szCs w:val="20"/>
              </w:rPr>
              <w:t xml:space="preserve"> </w:t>
            </w:r>
          </w:p>
          <w:p w14:paraId="4C190BA3" w14:textId="77777777" w:rsidR="00040934" w:rsidRPr="00477356" w:rsidRDefault="00040934" w:rsidP="00DA03F3">
            <w:pPr>
              <w:widowControl w:val="0"/>
              <w:autoSpaceDE w:val="0"/>
              <w:autoSpaceDN w:val="0"/>
              <w:adjustRightInd w:val="0"/>
              <w:ind w:left="-120"/>
              <w:rPr>
                <w:rFonts w:ascii="Arial" w:eastAsia="Arial" w:hAnsi="Arial" w:cs="Arial"/>
                <w:bCs/>
                <w:sz w:val="20"/>
                <w:szCs w:val="20"/>
              </w:rPr>
            </w:pPr>
            <w:r w:rsidRPr="00477356">
              <w:rPr>
                <w:rFonts w:ascii="Arial" w:eastAsia="Arial" w:hAnsi="Arial" w:cs="Arial"/>
                <w:bCs/>
                <w:sz w:val="20"/>
                <w:szCs w:val="20"/>
              </w:rPr>
              <w:t>Vice President Marketing and Communications Germany</w:t>
            </w:r>
          </w:p>
          <w:p w14:paraId="77E04F0B" w14:textId="369552EA" w:rsidR="00040934" w:rsidRPr="00C2170D" w:rsidRDefault="00040934" w:rsidP="00DA03F3">
            <w:pPr>
              <w:widowControl w:val="0"/>
              <w:autoSpaceDE w:val="0"/>
              <w:autoSpaceDN w:val="0"/>
              <w:adjustRightInd w:val="0"/>
              <w:ind w:left="-120"/>
              <w:rPr>
                <w:rFonts w:ascii="Arial" w:hAnsi="Arial" w:cs="Arial"/>
                <w:sz w:val="20"/>
                <w:lang w:val="fr-FR"/>
              </w:rPr>
            </w:pPr>
            <w:r w:rsidRPr="00C2170D">
              <w:rPr>
                <w:rFonts w:ascii="Arial" w:hAnsi="Arial" w:cs="Arial"/>
                <w:sz w:val="20"/>
                <w:lang w:val="fr-FR"/>
              </w:rPr>
              <w:t>Tel</w:t>
            </w:r>
            <w:proofErr w:type="gramStart"/>
            <w:r w:rsidRPr="00C2170D">
              <w:rPr>
                <w:rFonts w:ascii="Arial" w:hAnsi="Arial" w:cs="Arial"/>
                <w:sz w:val="20"/>
                <w:lang w:val="fr-FR"/>
              </w:rPr>
              <w:t>.:</w:t>
            </w:r>
            <w:proofErr w:type="gramEnd"/>
            <w:r w:rsidRPr="00C2170D">
              <w:rPr>
                <w:rFonts w:ascii="Arial" w:hAnsi="Arial" w:cs="Arial"/>
                <w:sz w:val="20"/>
                <w:lang w:val="fr-FR"/>
              </w:rPr>
              <w:t xml:space="preserve"> +49 89 </w:t>
            </w:r>
            <w:r w:rsidR="00313860">
              <w:rPr>
                <w:rFonts w:ascii="Segoe UI" w:hAnsi="Segoe UI" w:cs="Segoe UI"/>
                <w:color w:val="252423"/>
                <w:sz w:val="21"/>
                <w:szCs w:val="21"/>
                <w:shd w:val="clear" w:color="auto" w:fill="FAFAFA"/>
              </w:rPr>
              <w:t>231217832</w:t>
            </w:r>
          </w:p>
          <w:p w14:paraId="54A12AE4" w14:textId="38F91932" w:rsidR="00040934" w:rsidRDefault="00040934" w:rsidP="00DA03F3">
            <w:pPr>
              <w:widowControl w:val="0"/>
              <w:autoSpaceDE w:val="0"/>
              <w:autoSpaceDN w:val="0"/>
              <w:adjustRightInd w:val="0"/>
              <w:ind w:left="-120"/>
              <w:rPr>
                <w:rFonts w:ascii="Arial" w:eastAsia="Arial" w:hAnsi="Arial" w:cs="Arial"/>
                <w:bCs/>
                <w:sz w:val="20"/>
                <w:szCs w:val="20"/>
                <w:lang w:val="de-DE"/>
              </w:rPr>
            </w:pPr>
            <w:proofErr w:type="gramStart"/>
            <w:r>
              <w:rPr>
                <w:rFonts w:ascii="Arial" w:hAnsi="Arial" w:cs="Arial"/>
                <w:sz w:val="20"/>
                <w:lang w:val="fr-FR"/>
              </w:rPr>
              <w:t>E-Mail:</w:t>
            </w:r>
            <w:proofErr w:type="gramEnd"/>
            <w:r>
              <w:rPr>
                <w:rFonts w:ascii="Arial" w:hAnsi="Arial" w:cs="Arial"/>
                <w:sz w:val="20"/>
                <w:lang w:val="fr-FR"/>
              </w:rPr>
              <w:t xml:space="preserve"> </w:t>
            </w:r>
            <w:hyperlink r:id="rId19" w:history="1">
              <w:r w:rsidRPr="00040934">
                <w:rPr>
                  <w:rStyle w:val="Hyperlink"/>
                  <w:rFonts w:ascii="Arial" w:hAnsi="Arial" w:cs="Arial"/>
                  <w:sz w:val="20"/>
                  <w:lang w:val="fr-FR"/>
                </w:rPr>
                <w:t>hakan.cakar@global.ntt</w:t>
              </w:r>
            </w:hyperlink>
          </w:p>
        </w:tc>
        <w:tc>
          <w:tcPr>
            <w:tcW w:w="3544" w:type="dxa"/>
          </w:tcPr>
          <w:p w14:paraId="7B439FE3" w14:textId="77777777" w:rsidR="00E31986" w:rsidRPr="00E31986" w:rsidRDefault="00E31986" w:rsidP="00DA03F3">
            <w:pPr>
              <w:ind w:left="-120"/>
              <w:rPr>
                <w:rFonts w:ascii="Arial" w:eastAsia="Arial" w:hAnsi="Arial" w:cs="Arial"/>
                <w:sz w:val="20"/>
                <w:szCs w:val="20"/>
              </w:rPr>
            </w:pPr>
            <w:r w:rsidRPr="00E31986">
              <w:rPr>
                <w:rStyle w:val="Fett"/>
                <w:rFonts w:ascii="Arial" w:hAnsi="Arial" w:cs="Arial"/>
                <w:b w:val="0"/>
                <w:sz w:val="20"/>
                <w:szCs w:val="20"/>
                <w:lang w:val="en-US"/>
              </w:rPr>
              <w:t>P</w:t>
            </w:r>
            <w:r w:rsidRPr="00E31986">
              <w:rPr>
                <w:rFonts w:ascii="Arial" w:eastAsia="Arial" w:hAnsi="Arial" w:cs="Arial"/>
                <w:sz w:val="20"/>
                <w:szCs w:val="20"/>
              </w:rPr>
              <w:t>R-COM GmbH</w:t>
            </w:r>
          </w:p>
          <w:p w14:paraId="0AAAFBB9" w14:textId="199A9DD9" w:rsidR="00040934" w:rsidRPr="00E31986" w:rsidRDefault="00E31986" w:rsidP="00DA03F3">
            <w:pPr>
              <w:ind w:left="-120"/>
              <w:rPr>
                <w:rFonts w:ascii="Arial" w:eastAsia="Arial" w:hAnsi="Arial" w:cs="Arial"/>
                <w:bCs/>
                <w:sz w:val="20"/>
                <w:szCs w:val="20"/>
              </w:rPr>
            </w:pPr>
            <w:r>
              <w:rPr>
                <w:rFonts w:ascii="Arial" w:eastAsia="Arial" w:hAnsi="Arial" w:cs="Arial"/>
                <w:bCs/>
                <w:sz w:val="20"/>
                <w:szCs w:val="20"/>
              </w:rPr>
              <w:t xml:space="preserve">Christina </w:t>
            </w:r>
            <w:proofErr w:type="spellStart"/>
            <w:r>
              <w:rPr>
                <w:rFonts w:ascii="Arial" w:eastAsia="Arial" w:hAnsi="Arial" w:cs="Arial"/>
                <w:bCs/>
                <w:sz w:val="20"/>
                <w:szCs w:val="20"/>
              </w:rPr>
              <w:t>Haslbeck</w:t>
            </w:r>
            <w:proofErr w:type="spellEnd"/>
          </w:p>
          <w:p w14:paraId="5BCADEF5" w14:textId="1CE2D908" w:rsidR="00040934" w:rsidRPr="00E31986" w:rsidRDefault="00E31986" w:rsidP="6D7EF715">
            <w:pPr>
              <w:ind w:left="-120"/>
              <w:rPr>
                <w:rFonts w:ascii="Arial" w:eastAsia="Arial" w:hAnsi="Arial" w:cs="Arial"/>
                <w:sz w:val="20"/>
                <w:szCs w:val="20"/>
              </w:rPr>
            </w:pPr>
            <w:r w:rsidRPr="6D7EF715">
              <w:rPr>
                <w:rFonts w:ascii="Arial" w:eastAsia="Arial" w:hAnsi="Arial" w:cs="Arial"/>
                <w:sz w:val="20"/>
                <w:szCs w:val="20"/>
              </w:rPr>
              <w:t>Senior Account Manager</w:t>
            </w:r>
          </w:p>
          <w:p w14:paraId="585373D2" w14:textId="77777777" w:rsidR="00E31986" w:rsidRPr="001975D4" w:rsidRDefault="00E31986" w:rsidP="00DA03F3">
            <w:pPr>
              <w:ind w:left="-120"/>
              <w:rPr>
                <w:rStyle w:val="normaltextrun"/>
                <w:rFonts w:ascii="Arial" w:hAnsi="Arial" w:cs="Arial"/>
                <w:color w:val="000000"/>
                <w:sz w:val="20"/>
                <w:szCs w:val="20"/>
                <w:shd w:val="clear" w:color="auto" w:fill="FFFFFF"/>
                <w:lang w:val="de-AT"/>
              </w:rPr>
            </w:pPr>
            <w:r w:rsidRPr="001975D4">
              <w:rPr>
                <w:rStyle w:val="normaltextrun"/>
                <w:rFonts w:ascii="Arial" w:hAnsi="Arial" w:cs="Arial"/>
                <w:color w:val="000000"/>
                <w:sz w:val="20"/>
                <w:szCs w:val="20"/>
                <w:shd w:val="clear" w:color="auto" w:fill="FFFFFF"/>
                <w:lang w:val="de-AT"/>
              </w:rPr>
              <w:t>Tel.: +49 89-59997-702</w:t>
            </w:r>
          </w:p>
          <w:p w14:paraId="45F73D4D" w14:textId="576244CC" w:rsidR="00040934" w:rsidRPr="001975D4" w:rsidRDefault="00E31986" w:rsidP="00DA03F3">
            <w:pPr>
              <w:ind w:left="-120"/>
              <w:rPr>
                <w:rFonts w:ascii="Arial" w:eastAsia="Arial" w:hAnsi="Arial" w:cs="Arial"/>
                <w:bCs/>
                <w:sz w:val="20"/>
                <w:szCs w:val="20"/>
                <w:lang w:val="de-AT"/>
              </w:rPr>
            </w:pPr>
            <w:r w:rsidRPr="001975D4">
              <w:rPr>
                <w:rStyle w:val="normaltextrun"/>
                <w:rFonts w:ascii="Arial" w:hAnsi="Arial" w:cs="Arial"/>
                <w:color w:val="000000"/>
                <w:sz w:val="20"/>
                <w:szCs w:val="20"/>
                <w:shd w:val="clear" w:color="auto" w:fill="FFFFFF"/>
                <w:lang w:val="de-AT"/>
              </w:rPr>
              <w:t xml:space="preserve">E-Mail: </w:t>
            </w:r>
            <w:hyperlink r:id="rId20" w:tgtFrame="_blank" w:history="1">
              <w:r w:rsidR="00040934" w:rsidRPr="001975D4">
                <w:rPr>
                  <w:rStyle w:val="normaltextrun"/>
                  <w:rFonts w:ascii="Arial" w:hAnsi="Arial" w:cs="Arial"/>
                  <w:color w:val="0000FF"/>
                  <w:sz w:val="20"/>
                  <w:szCs w:val="20"/>
                  <w:u w:val="single"/>
                  <w:shd w:val="clear" w:color="auto" w:fill="FFFFFF"/>
                  <w:lang w:val="de-AT"/>
                </w:rPr>
                <w:t>christina.haslbeck@pr-com.de</w:t>
              </w:r>
            </w:hyperlink>
          </w:p>
        </w:tc>
      </w:tr>
    </w:tbl>
    <w:p w14:paraId="2FA6C454" w14:textId="5AAC97B6" w:rsidR="000E07EB" w:rsidRDefault="000E07EB" w:rsidP="00822FD6">
      <w:pPr>
        <w:rPr>
          <w:rFonts w:ascii="Arial" w:eastAsia="Arial" w:hAnsi="Arial" w:cs="Arial"/>
          <w:bCs/>
          <w:sz w:val="20"/>
          <w:szCs w:val="20"/>
          <w:lang w:val="de-AT"/>
        </w:rPr>
      </w:pPr>
    </w:p>
    <w:p w14:paraId="2A450D51" w14:textId="77777777" w:rsidR="00822FD6" w:rsidRDefault="00822FD6" w:rsidP="00822FD6">
      <w:pPr>
        <w:rPr>
          <w:rFonts w:ascii="Arial" w:eastAsia="Arial" w:hAnsi="Arial" w:cs="Arial"/>
          <w:bCs/>
          <w:sz w:val="20"/>
          <w:szCs w:val="20"/>
          <w:lang w:val="de-AT"/>
        </w:rPr>
      </w:pPr>
    </w:p>
    <w:p w14:paraId="3F747079" w14:textId="359F575F" w:rsidR="008210B4" w:rsidRPr="00822FD6" w:rsidRDefault="008210B4" w:rsidP="00822FD6">
      <w:pPr>
        <w:shd w:val="clear" w:color="auto" w:fill="FFFFFF"/>
        <w:rPr>
          <w:rFonts w:ascii="Arial" w:eastAsia="Times New Roman" w:hAnsi="Arial" w:cs="Arial"/>
          <w:color w:val="333333"/>
          <w:sz w:val="20"/>
          <w:szCs w:val="20"/>
          <w:lang w:val="de-AT" w:eastAsia="de-AT"/>
        </w:rPr>
      </w:pPr>
    </w:p>
    <w:sectPr w:rsidR="008210B4" w:rsidRPr="00822FD6" w:rsidSect="00EA1849">
      <w:headerReference w:type="default" r:id="rId21"/>
      <w:pgSz w:w="12240" w:h="15840"/>
      <w:pgMar w:top="1440" w:right="2317"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9C33F" w14:textId="77777777" w:rsidR="00F90078" w:rsidRDefault="00F90078" w:rsidP="00845677">
      <w:r>
        <w:separator/>
      </w:r>
    </w:p>
  </w:endnote>
  <w:endnote w:type="continuationSeparator" w:id="0">
    <w:p w14:paraId="366536FB" w14:textId="77777777" w:rsidR="00F90078" w:rsidRDefault="00F90078" w:rsidP="00845677">
      <w:r>
        <w:continuationSeparator/>
      </w:r>
    </w:p>
  </w:endnote>
  <w:endnote w:type="continuationNotice" w:id="1">
    <w:p w14:paraId="3162845D" w14:textId="77777777" w:rsidR="00F90078" w:rsidRDefault="00F900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DD7A5" w14:textId="77777777" w:rsidR="00F90078" w:rsidRDefault="00F90078" w:rsidP="00845677">
      <w:r>
        <w:separator/>
      </w:r>
    </w:p>
  </w:footnote>
  <w:footnote w:type="continuationSeparator" w:id="0">
    <w:p w14:paraId="658DC32E" w14:textId="77777777" w:rsidR="00F90078" w:rsidRDefault="00F90078" w:rsidP="00845677">
      <w:r>
        <w:continuationSeparator/>
      </w:r>
    </w:p>
  </w:footnote>
  <w:footnote w:type="continuationNotice" w:id="1">
    <w:p w14:paraId="43C3DD01" w14:textId="77777777" w:rsidR="00F90078" w:rsidRDefault="00F900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D4020" w14:textId="3A27D7AE" w:rsidR="00845677" w:rsidRDefault="00482F36" w:rsidP="00482F36">
    <w:pPr>
      <w:pStyle w:val="Kopfzeile"/>
      <w:tabs>
        <w:tab w:val="clear" w:pos="4680"/>
        <w:tab w:val="clear" w:pos="9360"/>
      </w:tabs>
      <w:ind w:right="-1156"/>
      <w:rPr>
        <w:rFonts w:eastAsia="DengXian"/>
      </w:rPr>
    </w:pPr>
    <w:r>
      <w:rPr>
        <w:noProof/>
        <w:lang w:val="de-AT" w:eastAsia="de-AT"/>
      </w:rPr>
      <w:drawing>
        <wp:anchor distT="0" distB="0" distL="114300" distR="114300" simplePos="0" relativeHeight="251658240" behindDoc="0" locked="0" layoutInCell="1" allowOverlap="1" wp14:anchorId="0C7D13C1" wp14:editId="6DE066FB">
          <wp:simplePos x="0" y="0"/>
          <wp:positionH relativeFrom="margin">
            <wp:posOffset>3253105</wp:posOffset>
          </wp:positionH>
          <wp:positionV relativeFrom="topMargin">
            <wp:posOffset>382270</wp:posOffset>
          </wp:positionV>
          <wp:extent cx="1590675" cy="503555"/>
          <wp:effectExtent l="0" t="0" r="9525" b="0"/>
          <wp:wrapSquare wrapText="bothSides"/>
          <wp:docPr id="41" name="Grafik 41" descr="CorporateLogo+Tagline_Right_Human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Logo+Tagline_Right_HumanBlue"/>
                  <pic:cNvPicPr>
                    <a:picLocks noChangeAspect="1" noChangeArrowheads="1"/>
                  </pic:cNvPicPr>
                </pic:nvPicPr>
                <pic:blipFill rotWithShape="1">
                  <a:blip r:embed="rId1">
                    <a:extLst>
                      <a:ext uri="{28A0092B-C50C-407E-A947-70E740481C1C}">
                        <a14:useLocalDpi xmlns:a14="http://schemas.microsoft.com/office/drawing/2010/main" val="0"/>
                      </a:ext>
                    </a:extLst>
                  </a:blip>
                  <a:srcRect r="4080" b="11765"/>
                  <a:stretch/>
                </pic:blipFill>
                <pic:spPr bwMode="auto">
                  <a:xfrm>
                    <a:off x="0" y="0"/>
                    <a:ext cx="1590675" cy="5035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58241" behindDoc="0" locked="0" layoutInCell="1" allowOverlap="1" wp14:anchorId="3F934981" wp14:editId="258A129E">
          <wp:simplePos x="0" y="0"/>
          <wp:positionH relativeFrom="margin">
            <wp:posOffset>5005705</wp:posOffset>
          </wp:positionH>
          <wp:positionV relativeFrom="margin">
            <wp:posOffset>-438150</wp:posOffset>
          </wp:positionV>
          <wp:extent cx="1103630" cy="395605"/>
          <wp:effectExtent l="0" t="0" r="1270" b="4445"/>
          <wp:wrapSquare wrapText="bothSides"/>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TT_solo_CMYK_1_0619.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03630" cy="395605"/>
                  </a:xfrm>
                  <a:prstGeom prst="rect">
                    <a:avLst/>
                  </a:prstGeom>
                </pic:spPr>
              </pic:pic>
            </a:graphicData>
          </a:graphic>
          <wp14:sizeRelH relativeFrom="margin">
            <wp14:pctWidth>0</wp14:pctWidth>
          </wp14:sizeRelH>
          <wp14:sizeRelV relativeFrom="margin">
            <wp14:pctHeight>0</wp14:pctHeight>
          </wp14:sizeRelV>
        </wp:anchor>
      </w:drawing>
    </w:r>
    <w:r w:rsidRPr="004D25EA">
      <w:rPr>
        <w:rFonts w:ascii="Arial" w:hAnsi="Arial" w:cs="Arial"/>
        <w:sz w:val="48"/>
        <w:lang w:val="de-AT"/>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325"/>
    <w:multiLevelType w:val="hybridMultilevel"/>
    <w:tmpl w:val="85801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26233"/>
    <w:multiLevelType w:val="hybridMultilevel"/>
    <w:tmpl w:val="384AC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EE7012"/>
    <w:multiLevelType w:val="hybridMultilevel"/>
    <w:tmpl w:val="8AE01A92"/>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72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E31755"/>
    <w:multiLevelType w:val="hybridMultilevel"/>
    <w:tmpl w:val="A5BA4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957D2E"/>
    <w:multiLevelType w:val="hybridMultilevel"/>
    <w:tmpl w:val="1F58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5C2CF1"/>
    <w:multiLevelType w:val="hybridMultilevel"/>
    <w:tmpl w:val="3D3CB54C"/>
    <w:lvl w:ilvl="0" w:tplc="04070001">
      <w:start w:val="1"/>
      <w:numFmt w:val="bullet"/>
      <w:lvlText w:val=""/>
      <w:lvlJc w:val="left"/>
      <w:pPr>
        <w:ind w:left="720" w:hanging="360"/>
      </w:pPr>
      <w:rPr>
        <w:rFonts w:ascii="Symbol" w:hAnsi="Symbol" w:hint="default"/>
      </w:rPr>
    </w:lvl>
    <w:lvl w:ilvl="1" w:tplc="B436FB8C">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31439C9"/>
    <w:multiLevelType w:val="hybridMultilevel"/>
    <w:tmpl w:val="31B8E6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34729D"/>
    <w:multiLevelType w:val="hybridMultilevel"/>
    <w:tmpl w:val="251AC012"/>
    <w:lvl w:ilvl="0" w:tplc="0B9809FA">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264313279">
    <w:abstractNumId w:val="3"/>
  </w:num>
  <w:num w:numId="2" w16cid:durableId="139032267">
    <w:abstractNumId w:val="0"/>
  </w:num>
  <w:num w:numId="3" w16cid:durableId="1529366501">
    <w:abstractNumId w:val="4"/>
  </w:num>
  <w:num w:numId="4" w16cid:durableId="1966814479">
    <w:abstractNumId w:val="1"/>
  </w:num>
  <w:num w:numId="5" w16cid:durableId="458499674">
    <w:abstractNumId w:val="7"/>
  </w:num>
  <w:num w:numId="6" w16cid:durableId="746344699">
    <w:abstractNumId w:val="5"/>
  </w:num>
  <w:num w:numId="7" w16cid:durableId="533230780">
    <w:abstractNumId w:val="2"/>
  </w:num>
  <w:num w:numId="8" w16cid:durableId="3451373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GB" w:vendorID="64" w:dllVersion="6" w:nlCheck="1" w:checkStyle="1"/>
  <w:activeWritingStyle w:appName="MSWord" w:lang="de-DE" w:vendorID="64" w:dllVersion="0" w:nlCheck="1" w:checkStyle="0"/>
  <w:activeWritingStyle w:appName="MSWord" w:lang="de-AT"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trackRevisions/>
  <w:defaultTabStop w:val="720"/>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677"/>
    <w:rsid w:val="00011371"/>
    <w:rsid w:val="00017E11"/>
    <w:rsid w:val="0002570A"/>
    <w:rsid w:val="00036E8B"/>
    <w:rsid w:val="00040934"/>
    <w:rsid w:val="00043FBF"/>
    <w:rsid w:val="00045132"/>
    <w:rsid w:val="0005361A"/>
    <w:rsid w:val="00053FD5"/>
    <w:rsid w:val="00071428"/>
    <w:rsid w:val="00083D1D"/>
    <w:rsid w:val="000916C9"/>
    <w:rsid w:val="000A0CBE"/>
    <w:rsid w:val="000A3942"/>
    <w:rsid w:val="000C6223"/>
    <w:rsid w:val="000E07EB"/>
    <w:rsid w:val="000F2843"/>
    <w:rsid w:val="00111AB6"/>
    <w:rsid w:val="001148CE"/>
    <w:rsid w:val="00123F5E"/>
    <w:rsid w:val="001350A3"/>
    <w:rsid w:val="00136375"/>
    <w:rsid w:val="00151993"/>
    <w:rsid w:val="00170CFE"/>
    <w:rsid w:val="00195F33"/>
    <w:rsid w:val="001975D4"/>
    <w:rsid w:val="001B6BCC"/>
    <w:rsid w:val="001C766F"/>
    <w:rsid w:val="001F58CB"/>
    <w:rsid w:val="001F7DD6"/>
    <w:rsid w:val="00201AE1"/>
    <w:rsid w:val="0020340E"/>
    <w:rsid w:val="0020628D"/>
    <w:rsid w:val="00210B5A"/>
    <w:rsid w:val="00210FFD"/>
    <w:rsid w:val="00222328"/>
    <w:rsid w:val="00263A49"/>
    <w:rsid w:val="002651AC"/>
    <w:rsid w:val="0026780F"/>
    <w:rsid w:val="00267FB1"/>
    <w:rsid w:val="00275ED7"/>
    <w:rsid w:val="00282ED0"/>
    <w:rsid w:val="002905EA"/>
    <w:rsid w:val="002965D9"/>
    <w:rsid w:val="002A3AAC"/>
    <w:rsid w:val="002C5A8D"/>
    <w:rsid w:val="002F06B0"/>
    <w:rsid w:val="002F70F7"/>
    <w:rsid w:val="00304F73"/>
    <w:rsid w:val="00305017"/>
    <w:rsid w:val="00313860"/>
    <w:rsid w:val="00346FF1"/>
    <w:rsid w:val="00367B23"/>
    <w:rsid w:val="00380B5C"/>
    <w:rsid w:val="003813A7"/>
    <w:rsid w:val="00385F71"/>
    <w:rsid w:val="00392DEB"/>
    <w:rsid w:val="00394BA1"/>
    <w:rsid w:val="003A142E"/>
    <w:rsid w:val="003C7C9F"/>
    <w:rsid w:val="003D1278"/>
    <w:rsid w:val="003D35B3"/>
    <w:rsid w:val="003E0D86"/>
    <w:rsid w:val="003E18F3"/>
    <w:rsid w:val="003E29BB"/>
    <w:rsid w:val="003E635D"/>
    <w:rsid w:val="003F0E8F"/>
    <w:rsid w:val="004014F5"/>
    <w:rsid w:val="00401BC6"/>
    <w:rsid w:val="00404421"/>
    <w:rsid w:val="004402E3"/>
    <w:rsid w:val="00442934"/>
    <w:rsid w:val="004479DB"/>
    <w:rsid w:val="0046484F"/>
    <w:rsid w:val="004677D7"/>
    <w:rsid w:val="00473A0A"/>
    <w:rsid w:val="00477356"/>
    <w:rsid w:val="0048175F"/>
    <w:rsid w:val="00482F36"/>
    <w:rsid w:val="00491448"/>
    <w:rsid w:val="004A1C37"/>
    <w:rsid w:val="004A2F7D"/>
    <w:rsid w:val="004A7E4F"/>
    <w:rsid w:val="004B1415"/>
    <w:rsid w:val="004D25EA"/>
    <w:rsid w:val="004F7FAC"/>
    <w:rsid w:val="00535200"/>
    <w:rsid w:val="005478FB"/>
    <w:rsid w:val="0055763B"/>
    <w:rsid w:val="00561FE7"/>
    <w:rsid w:val="00570EFB"/>
    <w:rsid w:val="00587250"/>
    <w:rsid w:val="00594539"/>
    <w:rsid w:val="0059583D"/>
    <w:rsid w:val="005A4020"/>
    <w:rsid w:val="005A5FD5"/>
    <w:rsid w:val="005B494B"/>
    <w:rsid w:val="005D282B"/>
    <w:rsid w:val="005E1394"/>
    <w:rsid w:val="005E1D39"/>
    <w:rsid w:val="005E3652"/>
    <w:rsid w:val="005E3785"/>
    <w:rsid w:val="005E6BFE"/>
    <w:rsid w:val="006019D6"/>
    <w:rsid w:val="00621FA1"/>
    <w:rsid w:val="00631715"/>
    <w:rsid w:val="006335AF"/>
    <w:rsid w:val="00633AA7"/>
    <w:rsid w:val="00634EE4"/>
    <w:rsid w:val="00641089"/>
    <w:rsid w:val="00642087"/>
    <w:rsid w:val="00645BD9"/>
    <w:rsid w:val="006509BF"/>
    <w:rsid w:val="00673D77"/>
    <w:rsid w:val="00674256"/>
    <w:rsid w:val="00681C4F"/>
    <w:rsid w:val="006844D0"/>
    <w:rsid w:val="00687B19"/>
    <w:rsid w:val="0069298C"/>
    <w:rsid w:val="006A1735"/>
    <w:rsid w:val="006A1A43"/>
    <w:rsid w:val="006A20EC"/>
    <w:rsid w:val="006B611F"/>
    <w:rsid w:val="006C0A36"/>
    <w:rsid w:val="006C3B5D"/>
    <w:rsid w:val="006E3275"/>
    <w:rsid w:val="006F5FF0"/>
    <w:rsid w:val="00707AD2"/>
    <w:rsid w:val="00711507"/>
    <w:rsid w:val="00723228"/>
    <w:rsid w:val="0072746C"/>
    <w:rsid w:val="007304B4"/>
    <w:rsid w:val="00734C21"/>
    <w:rsid w:val="00752923"/>
    <w:rsid w:val="00754F4C"/>
    <w:rsid w:val="00774597"/>
    <w:rsid w:val="00781762"/>
    <w:rsid w:val="00793D20"/>
    <w:rsid w:val="007B3726"/>
    <w:rsid w:val="007C0F0B"/>
    <w:rsid w:val="007D292F"/>
    <w:rsid w:val="007F4CAD"/>
    <w:rsid w:val="00820376"/>
    <w:rsid w:val="008210B4"/>
    <w:rsid w:val="00822FD6"/>
    <w:rsid w:val="00824297"/>
    <w:rsid w:val="00824A2C"/>
    <w:rsid w:val="008257D7"/>
    <w:rsid w:val="00834A26"/>
    <w:rsid w:val="00840590"/>
    <w:rsid w:val="00841700"/>
    <w:rsid w:val="00845677"/>
    <w:rsid w:val="00852436"/>
    <w:rsid w:val="00875961"/>
    <w:rsid w:val="00890931"/>
    <w:rsid w:val="0089392A"/>
    <w:rsid w:val="008B57F0"/>
    <w:rsid w:val="008B5872"/>
    <w:rsid w:val="008B6D74"/>
    <w:rsid w:val="008D0CAB"/>
    <w:rsid w:val="008E4E72"/>
    <w:rsid w:val="008F2A14"/>
    <w:rsid w:val="00902C0E"/>
    <w:rsid w:val="009054E7"/>
    <w:rsid w:val="00911A8C"/>
    <w:rsid w:val="00913100"/>
    <w:rsid w:val="009212AA"/>
    <w:rsid w:val="00936904"/>
    <w:rsid w:val="00937718"/>
    <w:rsid w:val="00941C09"/>
    <w:rsid w:val="00955976"/>
    <w:rsid w:val="00967F46"/>
    <w:rsid w:val="00976FF2"/>
    <w:rsid w:val="009909E0"/>
    <w:rsid w:val="0099190B"/>
    <w:rsid w:val="009C5C5C"/>
    <w:rsid w:val="009D1EDB"/>
    <w:rsid w:val="009D78D4"/>
    <w:rsid w:val="009E3C0C"/>
    <w:rsid w:val="009F1670"/>
    <w:rsid w:val="009F73A2"/>
    <w:rsid w:val="00A066D4"/>
    <w:rsid w:val="00A06A76"/>
    <w:rsid w:val="00A23A7B"/>
    <w:rsid w:val="00A36474"/>
    <w:rsid w:val="00A3768E"/>
    <w:rsid w:val="00A42A24"/>
    <w:rsid w:val="00A45A00"/>
    <w:rsid w:val="00A5020D"/>
    <w:rsid w:val="00A53487"/>
    <w:rsid w:val="00A64AB9"/>
    <w:rsid w:val="00AA289D"/>
    <w:rsid w:val="00AA4E93"/>
    <w:rsid w:val="00AC6BF8"/>
    <w:rsid w:val="00AE4AEE"/>
    <w:rsid w:val="00AF2D6F"/>
    <w:rsid w:val="00AF4404"/>
    <w:rsid w:val="00AF4863"/>
    <w:rsid w:val="00B02824"/>
    <w:rsid w:val="00B11A9D"/>
    <w:rsid w:val="00B32A38"/>
    <w:rsid w:val="00B60BDD"/>
    <w:rsid w:val="00B625DA"/>
    <w:rsid w:val="00B63711"/>
    <w:rsid w:val="00B8672F"/>
    <w:rsid w:val="00B94E05"/>
    <w:rsid w:val="00BB374D"/>
    <w:rsid w:val="00BB566A"/>
    <w:rsid w:val="00BB7BE2"/>
    <w:rsid w:val="00BC5DF0"/>
    <w:rsid w:val="00BE08EB"/>
    <w:rsid w:val="00BF2B31"/>
    <w:rsid w:val="00BF6ABD"/>
    <w:rsid w:val="00C118A8"/>
    <w:rsid w:val="00C20B82"/>
    <w:rsid w:val="00C2170D"/>
    <w:rsid w:val="00C25E1B"/>
    <w:rsid w:val="00C4035E"/>
    <w:rsid w:val="00C4241A"/>
    <w:rsid w:val="00C46B96"/>
    <w:rsid w:val="00C81B5C"/>
    <w:rsid w:val="00C830D3"/>
    <w:rsid w:val="00C871EE"/>
    <w:rsid w:val="00CA4329"/>
    <w:rsid w:val="00CD1C54"/>
    <w:rsid w:val="00CD2BDA"/>
    <w:rsid w:val="00CD5A3E"/>
    <w:rsid w:val="00CD60CB"/>
    <w:rsid w:val="00CF1EF2"/>
    <w:rsid w:val="00CF2976"/>
    <w:rsid w:val="00D35710"/>
    <w:rsid w:val="00D65C5B"/>
    <w:rsid w:val="00D67BD5"/>
    <w:rsid w:val="00D812C5"/>
    <w:rsid w:val="00D925F8"/>
    <w:rsid w:val="00DA03F3"/>
    <w:rsid w:val="00DA061C"/>
    <w:rsid w:val="00DB1191"/>
    <w:rsid w:val="00DC0CB4"/>
    <w:rsid w:val="00DD4BC2"/>
    <w:rsid w:val="00DD7EE6"/>
    <w:rsid w:val="00DE61B5"/>
    <w:rsid w:val="00E02B25"/>
    <w:rsid w:val="00E17153"/>
    <w:rsid w:val="00E2177B"/>
    <w:rsid w:val="00E31986"/>
    <w:rsid w:val="00E33A80"/>
    <w:rsid w:val="00E3651B"/>
    <w:rsid w:val="00E412F1"/>
    <w:rsid w:val="00E4521A"/>
    <w:rsid w:val="00E51392"/>
    <w:rsid w:val="00E54BC0"/>
    <w:rsid w:val="00E56DDF"/>
    <w:rsid w:val="00E66A54"/>
    <w:rsid w:val="00E807BA"/>
    <w:rsid w:val="00E92806"/>
    <w:rsid w:val="00E95598"/>
    <w:rsid w:val="00E974B8"/>
    <w:rsid w:val="00EA1849"/>
    <w:rsid w:val="00EC159F"/>
    <w:rsid w:val="00ED0FF0"/>
    <w:rsid w:val="00EF3264"/>
    <w:rsid w:val="00F21AD3"/>
    <w:rsid w:val="00F36854"/>
    <w:rsid w:val="00F6588A"/>
    <w:rsid w:val="00F67F97"/>
    <w:rsid w:val="00F75E23"/>
    <w:rsid w:val="00F825A3"/>
    <w:rsid w:val="00F84075"/>
    <w:rsid w:val="00F90078"/>
    <w:rsid w:val="00FA7E6C"/>
    <w:rsid w:val="00FB0B6B"/>
    <w:rsid w:val="00FB1685"/>
    <w:rsid w:val="00FB6B76"/>
    <w:rsid w:val="00FC100B"/>
    <w:rsid w:val="00FC2A93"/>
    <w:rsid w:val="00FE76B6"/>
    <w:rsid w:val="00FF6F6E"/>
    <w:rsid w:val="00FF763D"/>
    <w:rsid w:val="32A32564"/>
    <w:rsid w:val="3CD2C698"/>
    <w:rsid w:val="4256C61E"/>
    <w:rsid w:val="47290C5A"/>
    <w:rsid w:val="491B4EFB"/>
    <w:rsid w:val="4FA57B38"/>
    <w:rsid w:val="5496E6C5"/>
    <w:rsid w:val="631A56A2"/>
    <w:rsid w:val="6D7EF715"/>
    <w:rsid w:val="737BB998"/>
    <w:rsid w:val="75EA3709"/>
    <w:rsid w:val="7881EDC2"/>
    <w:rsid w:val="7E6612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2711AA"/>
  <w15:chartTrackingRefBased/>
  <w15:docId w15:val="{617CFDC8-AC69-496A-BB12-2843CEBEA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5677"/>
    <w:pPr>
      <w:spacing w:after="0" w:line="240" w:lineRule="auto"/>
    </w:pPr>
    <w:rPr>
      <w:rFonts w:ascii="Times New Roman" w:hAnsi="Times New Roman" w:cs="Times New Roman"/>
      <w:sz w:val="24"/>
      <w:szCs w:val="24"/>
      <w:lang w:val="en-GB"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5677"/>
    <w:pPr>
      <w:tabs>
        <w:tab w:val="center" w:pos="4680"/>
        <w:tab w:val="right" w:pos="9360"/>
      </w:tabs>
    </w:pPr>
  </w:style>
  <w:style w:type="character" w:customStyle="1" w:styleId="KopfzeileZchn">
    <w:name w:val="Kopfzeile Zchn"/>
    <w:basedOn w:val="Absatz-Standardschriftart"/>
    <w:link w:val="Kopfzeile"/>
    <w:uiPriority w:val="99"/>
    <w:rsid w:val="00845677"/>
  </w:style>
  <w:style w:type="paragraph" w:styleId="Fuzeile">
    <w:name w:val="footer"/>
    <w:basedOn w:val="Standard"/>
    <w:link w:val="FuzeileZchn"/>
    <w:uiPriority w:val="99"/>
    <w:unhideWhenUsed/>
    <w:rsid w:val="00845677"/>
    <w:pPr>
      <w:tabs>
        <w:tab w:val="center" w:pos="4680"/>
        <w:tab w:val="right" w:pos="9360"/>
      </w:tabs>
    </w:pPr>
  </w:style>
  <w:style w:type="character" w:customStyle="1" w:styleId="FuzeileZchn">
    <w:name w:val="Fußzeile Zchn"/>
    <w:basedOn w:val="Absatz-Standardschriftart"/>
    <w:link w:val="Fuzeile"/>
    <w:uiPriority w:val="99"/>
    <w:rsid w:val="00845677"/>
  </w:style>
  <w:style w:type="table" w:styleId="Tabellenraster">
    <w:name w:val="Table Grid"/>
    <w:basedOn w:val="NormaleTabelle"/>
    <w:uiPriority w:val="39"/>
    <w:rsid w:val="00845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4567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5677"/>
    <w:rPr>
      <w:rFonts w:ascii="Segoe UI" w:eastAsiaTheme="minorEastAsia" w:hAnsi="Segoe UI" w:cs="Segoe UI"/>
      <w:sz w:val="18"/>
      <w:szCs w:val="18"/>
      <w:lang w:val="en-GB" w:eastAsia="zh-CN"/>
    </w:rPr>
  </w:style>
  <w:style w:type="character" w:customStyle="1" w:styleId="ListenabsatzZchn">
    <w:name w:val="Listenabsatz Zchn"/>
    <w:aliases w:val="FooterText Zchn,numbered Zchn,Paragraphe de liste1 Zchn,List Paragraph1 Zchn,Bullet List Zchn,Paragrafo elenco Zchn,Bulletr List Paragraph Zchn,列出段落 Zchn,列出段落1 Zchn,List Paragraph2 Zchn,List Paragraph21 Zchn,Listeafsnit1 Zchn,?? Zchn"/>
    <w:basedOn w:val="Absatz-Standardschriftart"/>
    <w:link w:val="Listenabsatz"/>
    <w:uiPriority w:val="34"/>
    <w:locked/>
    <w:rsid w:val="00845677"/>
    <w:rPr>
      <w:rFonts w:ascii="Calibri" w:eastAsiaTheme="minorEastAsia" w:hAnsi="Calibri" w:cs="Calibri"/>
      <w:lang w:eastAsia="zh-CN"/>
    </w:rPr>
  </w:style>
  <w:style w:type="paragraph" w:styleId="Listenabsatz">
    <w:name w:val="List Paragraph"/>
    <w:aliases w:val="FooterText,numbered,Paragraphe de liste1,List Paragraph1,Bullet List,Paragrafo elenco,Bulletr List Paragraph,列出段落,列出段落1,List Paragraph2,List Paragraph21,Listeafsnit1,Parágrafo da Lista1,リスト段落1,Párrafo de lista1,列出段落2,??"/>
    <w:basedOn w:val="Standard"/>
    <w:link w:val="ListenabsatzZchn"/>
    <w:uiPriority w:val="34"/>
    <w:qFormat/>
    <w:rsid w:val="00845677"/>
    <w:pPr>
      <w:spacing w:after="160" w:line="252" w:lineRule="auto"/>
      <w:ind w:left="720"/>
      <w:contextualSpacing/>
    </w:pPr>
    <w:rPr>
      <w:rFonts w:ascii="Calibri" w:hAnsi="Calibri" w:cs="Calibri"/>
      <w:sz w:val="22"/>
      <w:szCs w:val="22"/>
      <w:lang w:val="en-US"/>
    </w:rPr>
  </w:style>
  <w:style w:type="character" w:styleId="Kommentarzeichen">
    <w:name w:val="annotation reference"/>
    <w:basedOn w:val="Absatz-Standardschriftart"/>
    <w:uiPriority w:val="99"/>
    <w:semiHidden/>
    <w:unhideWhenUsed/>
    <w:rsid w:val="00845677"/>
    <w:rPr>
      <w:sz w:val="16"/>
      <w:szCs w:val="16"/>
    </w:rPr>
  </w:style>
  <w:style w:type="paragraph" w:styleId="Kommentartext">
    <w:name w:val="annotation text"/>
    <w:basedOn w:val="Standard"/>
    <w:link w:val="KommentartextZchn"/>
    <w:uiPriority w:val="99"/>
    <w:unhideWhenUsed/>
    <w:rsid w:val="00845677"/>
    <w:rPr>
      <w:sz w:val="20"/>
      <w:szCs w:val="20"/>
    </w:rPr>
  </w:style>
  <w:style w:type="character" w:customStyle="1" w:styleId="KommentartextZchn">
    <w:name w:val="Kommentartext Zchn"/>
    <w:basedOn w:val="Absatz-Standardschriftart"/>
    <w:link w:val="Kommentartext"/>
    <w:uiPriority w:val="99"/>
    <w:rsid w:val="00845677"/>
    <w:rPr>
      <w:rFonts w:ascii="Times New Roman" w:eastAsiaTheme="minorEastAsia" w:hAnsi="Times New Roman" w:cs="Times New Roman"/>
      <w:sz w:val="20"/>
      <w:szCs w:val="20"/>
      <w:lang w:val="en-GB" w:eastAsia="zh-CN"/>
    </w:rPr>
  </w:style>
  <w:style w:type="character" w:styleId="Hyperlink">
    <w:name w:val="Hyperlink"/>
    <w:basedOn w:val="Absatz-Standardschriftart"/>
    <w:unhideWhenUsed/>
    <w:rsid w:val="00BB374D"/>
    <w:rPr>
      <w:color w:val="0000FF"/>
      <w:u w:val="single"/>
    </w:rPr>
  </w:style>
  <w:style w:type="paragraph" w:styleId="Kommentarthema">
    <w:name w:val="annotation subject"/>
    <w:basedOn w:val="Kommentartext"/>
    <w:next w:val="Kommentartext"/>
    <w:link w:val="KommentarthemaZchn"/>
    <w:uiPriority w:val="99"/>
    <w:semiHidden/>
    <w:unhideWhenUsed/>
    <w:rsid w:val="003D1278"/>
    <w:rPr>
      <w:b/>
      <w:bCs/>
    </w:rPr>
  </w:style>
  <w:style w:type="character" w:customStyle="1" w:styleId="KommentarthemaZchn">
    <w:name w:val="Kommentarthema Zchn"/>
    <w:basedOn w:val="KommentartextZchn"/>
    <w:link w:val="Kommentarthema"/>
    <w:uiPriority w:val="99"/>
    <w:semiHidden/>
    <w:rsid w:val="003D1278"/>
    <w:rPr>
      <w:rFonts w:ascii="Times New Roman" w:eastAsiaTheme="minorEastAsia" w:hAnsi="Times New Roman" w:cs="Times New Roman"/>
      <w:b/>
      <w:bCs/>
      <w:sz w:val="20"/>
      <w:szCs w:val="20"/>
      <w:lang w:val="en-GB" w:eastAsia="zh-CN"/>
    </w:rPr>
  </w:style>
  <w:style w:type="character" w:customStyle="1" w:styleId="NichtaufgelsteErwhnung1">
    <w:name w:val="Nicht aufgelöste Erwähnung1"/>
    <w:basedOn w:val="Absatz-Standardschriftart"/>
    <w:uiPriority w:val="99"/>
    <w:semiHidden/>
    <w:unhideWhenUsed/>
    <w:rsid w:val="00E2177B"/>
    <w:rPr>
      <w:color w:val="605E5C"/>
      <w:shd w:val="clear" w:color="auto" w:fill="E1DFDD"/>
    </w:rPr>
  </w:style>
  <w:style w:type="character" w:styleId="Fett">
    <w:name w:val="Strong"/>
    <w:basedOn w:val="Absatz-Standardschriftart"/>
    <w:uiPriority w:val="22"/>
    <w:qFormat/>
    <w:rsid w:val="006335AF"/>
    <w:rPr>
      <w:b/>
      <w:bCs/>
    </w:rPr>
  </w:style>
  <w:style w:type="paragraph" w:styleId="StandardWeb">
    <w:name w:val="Normal (Web)"/>
    <w:basedOn w:val="Standard"/>
    <w:uiPriority w:val="99"/>
    <w:unhideWhenUsed/>
    <w:rsid w:val="00634EE4"/>
    <w:pPr>
      <w:spacing w:before="100" w:beforeAutospacing="1" w:after="100" w:afterAutospacing="1"/>
    </w:pPr>
    <w:rPr>
      <w:rFonts w:eastAsia="Times New Roman"/>
      <w:lang w:val="it-IT" w:eastAsia="it-IT"/>
    </w:rPr>
  </w:style>
  <w:style w:type="paragraph" w:customStyle="1" w:styleId="paragraph">
    <w:name w:val="paragraph"/>
    <w:basedOn w:val="Standard"/>
    <w:rsid w:val="00634EE4"/>
    <w:pPr>
      <w:spacing w:before="100" w:beforeAutospacing="1" w:after="100" w:afterAutospacing="1"/>
    </w:pPr>
    <w:rPr>
      <w:rFonts w:eastAsia="Times New Roman"/>
      <w:lang w:val="de-DE" w:eastAsia="de-DE"/>
    </w:rPr>
  </w:style>
  <w:style w:type="paragraph" w:customStyle="1" w:styleId="Default">
    <w:name w:val="Default"/>
    <w:rsid w:val="000916C9"/>
    <w:pPr>
      <w:autoSpaceDE w:val="0"/>
      <w:autoSpaceDN w:val="0"/>
      <w:adjustRightInd w:val="0"/>
      <w:spacing w:after="0" w:line="240" w:lineRule="auto"/>
    </w:pPr>
    <w:rPr>
      <w:rFonts w:ascii="Helvetica Neue" w:eastAsiaTheme="minorHAnsi" w:hAnsi="Helvetica Neue" w:cs="Helvetica Neue"/>
      <w:color w:val="000000"/>
      <w:sz w:val="24"/>
      <w:szCs w:val="24"/>
      <w:lang w:val="it-IT"/>
    </w:rPr>
  </w:style>
  <w:style w:type="character" w:styleId="BesuchterLink">
    <w:name w:val="FollowedHyperlink"/>
    <w:basedOn w:val="Absatz-Standardschriftart"/>
    <w:uiPriority w:val="99"/>
    <w:semiHidden/>
    <w:unhideWhenUsed/>
    <w:rsid w:val="00734C21"/>
    <w:rPr>
      <w:color w:val="954F72" w:themeColor="followedHyperlink"/>
      <w:u w:val="single"/>
    </w:rPr>
  </w:style>
  <w:style w:type="paragraph" w:styleId="HTMLVorformatiert">
    <w:name w:val="HTML Preformatted"/>
    <w:basedOn w:val="Standard"/>
    <w:link w:val="HTMLVorformatiertZchn"/>
    <w:uiPriority w:val="99"/>
    <w:unhideWhenUsed/>
    <w:rsid w:val="008B5872"/>
    <w:rPr>
      <w:rFonts w:ascii="Consolas" w:hAnsi="Consolas"/>
      <w:sz w:val="20"/>
      <w:szCs w:val="20"/>
    </w:rPr>
  </w:style>
  <w:style w:type="character" w:customStyle="1" w:styleId="HTMLVorformatiertZchn">
    <w:name w:val="HTML Vorformatiert Zchn"/>
    <w:basedOn w:val="Absatz-Standardschriftart"/>
    <w:link w:val="HTMLVorformatiert"/>
    <w:uiPriority w:val="99"/>
    <w:rsid w:val="008B5872"/>
    <w:rPr>
      <w:rFonts w:ascii="Consolas" w:hAnsi="Consolas" w:cs="Times New Roman"/>
      <w:sz w:val="20"/>
      <w:szCs w:val="20"/>
      <w:lang w:val="en-GB" w:eastAsia="zh-CN"/>
    </w:rPr>
  </w:style>
  <w:style w:type="paragraph" w:styleId="berarbeitung">
    <w:name w:val="Revision"/>
    <w:hidden/>
    <w:uiPriority w:val="99"/>
    <w:semiHidden/>
    <w:rsid w:val="0046484F"/>
    <w:pPr>
      <w:spacing w:after="0" w:line="240" w:lineRule="auto"/>
    </w:pPr>
    <w:rPr>
      <w:rFonts w:ascii="Times New Roman" w:hAnsi="Times New Roman" w:cs="Times New Roman"/>
      <w:sz w:val="24"/>
      <w:szCs w:val="24"/>
      <w:lang w:val="en-GB" w:eastAsia="zh-CN"/>
    </w:rPr>
  </w:style>
  <w:style w:type="character" w:customStyle="1" w:styleId="normaltextrun">
    <w:name w:val="normaltextrun"/>
    <w:basedOn w:val="Absatz-Standardschriftart"/>
    <w:rsid w:val="00040934"/>
  </w:style>
  <w:style w:type="paragraph" w:customStyle="1" w:styleId="NTTStandard">
    <w:name w:val="NTT Standard"/>
    <w:basedOn w:val="Standard"/>
    <w:qFormat/>
    <w:rsid w:val="00E31986"/>
    <w:pPr>
      <w:spacing w:after="200" w:line="276" w:lineRule="auto"/>
    </w:pPr>
    <w:rPr>
      <w:rFonts w:ascii="Calibri" w:hAnsi="Calibri" w:cstheme="minorBidi"/>
      <w:sz w:val="22"/>
      <w:szCs w:val="22"/>
      <w:lang w:eastAsia="en-GB"/>
    </w:rPr>
  </w:style>
  <w:style w:type="character" w:customStyle="1" w:styleId="eop">
    <w:name w:val="eop"/>
    <w:basedOn w:val="Absatz-Standardschriftart"/>
    <w:rsid w:val="00DA03F3"/>
  </w:style>
  <w:style w:type="character" w:styleId="NichtaufgelsteErwhnung">
    <w:name w:val="Unresolved Mention"/>
    <w:basedOn w:val="Absatz-Standardschriftart"/>
    <w:uiPriority w:val="99"/>
    <w:semiHidden/>
    <w:unhideWhenUsed/>
    <w:rsid w:val="00CD1C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188278">
      <w:bodyDiv w:val="1"/>
      <w:marLeft w:val="0"/>
      <w:marRight w:val="0"/>
      <w:marTop w:val="0"/>
      <w:marBottom w:val="0"/>
      <w:divBdr>
        <w:top w:val="none" w:sz="0" w:space="0" w:color="auto"/>
        <w:left w:val="none" w:sz="0" w:space="0" w:color="auto"/>
        <w:bottom w:val="none" w:sz="0" w:space="0" w:color="auto"/>
        <w:right w:val="none" w:sz="0" w:space="0" w:color="auto"/>
      </w:divBdr>
    </w:div>
    <w:div w:id="586037379">
      <w:bodyDiv w:val="1"/>
      <w:marLeft w:val="0"/>
      <w:marRight w:val="0"/>
      <w:marTop w:val="0"/>
      <w:marBottom w:val="0"/>
      <w:divBdr>
        <w:top w:val="none" w:sz="0" w:space="0" w:color="auto"/>
        <w:left w:val="none" w:sz="0" w:space="0" w:color="auto"/>
        <w:bottom w:val="none" w:sz="0" w:space="0" w:color="auto"/>
        <w:right w:val="none" w:sz="0" w:space="0" w:color="auto"/>
      </w:divBdr>
    </w:div>
    <w:div w:id="1041052473">
      <w:bodyDiv w:val="1"/>
      <w:marLeft w:val="0"/>
      <w:marRight w:val="0"/>
      <w:marTop w:val="0"/>
      <w:marBottom w:val="0"/>
      <w:divBdr>
        <w:top w:val="none" w:sz="0" w:space="0" w:color="auto"/>
        <w:left w:val="none" w:sz="0" w:space="0" w:color="auto"/>
        <w:bottom w:val="none" w:sz="0" w:space="0" w:color="auto"/>
        <w:right w:val="none" w:sz="0" w:space="0" w:color="auto"/>
      </w:divBdr>
      <w:divsChild>
        <w:div w:id="321664008">
          <w:marLeft w:val="0"/>
          <w:marRight w:val="0"/>
          <w:marTop w:val="0"/>
          <w:marBottom w:val="0"/>
          <w:divBdr>
            <w:top w:val="none" w:sz="0" w:space="0" w:color="auto"/>
            <w:left w:val="none" w:sz="0" w:space="0" w:color="auto"/>
            <w:bottom w:val="none" w:sz="0" w:space="0" w:color="auto"/>
            <w:right w:val="none" w:sz="0" w:space="0" w:color="auto"/>
          </w:divBdr>
          <w:divsChild>
            <w:div w:id="1387798881">
              <w:marLeft w:val="0"/>
              <w:marRight w:val="0"/>
              <w:marTop w:val="0"/>
              <w:marBottom w:val="0"/>
              <w:divBdr>
                <w:top w:val="none" w:sz="0" w:space="0" w:color="auto"/>
                <w:left w:val="none" w:sz="0" w:space="0" w:color="auto"/>
                <w:bottom w:val="none" w:sz="0" w:space="0" w:color="auto"/>
                <w:right w:val="none" w:sz="0" w:space="0" w:color="auto"/>
              </w:divBdr>
              <w:divsChild>
                <w:div w:id="712536474">
                  <w:marLeft w:val="0"/>
                  <w:marRight w:val="0"/>
                  <w:marTop w:val="0"/>
                  <w:marBottom w:val="0"/>
                  <w:divBdr>
                    <w:top w:val="none" w:sz="0" w:space="0" w:color="auto"/>
                    <w:left w:val="none" w:sz="0" w:space="0" w:color="auto"/>
                    <w:bottom w:val="none" w:sz="0" w:space="0" w:color="auto"/>
                    <w:right w:val="none" w:sz="0" w:space="0" w:color="auto"/>
                  </w:divBdr>
                  <w:divsChild>
                    <w:div w:id="335695762">
                      <w:marLeft w:val="0"/>
                      <w:marRight w:val="0"/>
                      <w:marTop w:val="0"/>
                      <w:marBottom w:val="0"/>
                      <w:divBdr>
                        <w:top w:val="none" w:sz="0" w:space="0" w:color="auto"/>
                        <w:left w:val="none" w:sz="0" w:space="0" w:color="auto"/>
                        <w:bottom w:val="none" w:sz="0" w:space="0" w:color="auto"/>
                        <w:right w:val="none" w:sz="0" w:space="0" w:color="auto"/>
                      </w:divBdr>
                      <w:divsChild>
                        <w:div w:id="1438595487">
                          <w:marLeft w:val="0"/>
                          <w:marRight w:val="0"/>
                          <w:marTop w:val="0"/>
                          <w:marBottom w:val="0"/>
                          <w:divBdr>
                            <w:top w:val="none" w:sz="0" w:space="0" w:color="auto"/>
                            <w:left w:val="none" w:sz="0" w:space="0" w:color="auto"/>
                            <w:bottom w:val="none" w:sz="0" w:space="0" w:color="auto"/>
                            <w:right w:val="none" w:sz="0" w:space="0" w:color="auto"/>
                          </w:divBdr>
                          <w:divsChild>
                            <w:div w:id="2031249811">
                              <w:marLeft w:val="0"/>
                              <w:marRight w:val="0"/>
                              <w:marTop w:val="0"/>
                              <w:marBottom w:val="0"/>
                              <w:divBdr>
                                <w:top w:val="none" w:sz="0" w:space="0" w:color="auto"/>
                                <w:left w:val="none" w:sz="0" w:space="0" w:color="auto"/>
                                <w:bottom w:val="none" w:sz="0" w:space="0" w:color="auto"/>
                                <w:right w:val="none" w:sz="0" w:space="0" w:color="auto"/>
                              </w:divBdr>
                              <w:divsChild>
                                <w:div w:id="3096483">
                                  <w:marLeft w:val="0"/>
                                  <w:marRight w:val="0"/>
                                  <w:marTop w:val="0"/>
                                  <w:marBottom w:val="0"/>
                                  <w:divBdr>
                                    <w:top w:val="none" w:sz="0" w:space="0" w:color="auto"/>
                                    <w:left w:val="none" w:sz="0" w:space="0" w:color="auto"/>
                                    <w:bottom w:val="none" w:sz="0" w:space="0" w:color="auto"/>
                                    <w:right w:val="none" w:sz="0" w:space="0" w:color="auto"/>
                                  </w:divBdr>
                                  <w:divsChild>
                                    <w:div w:id="424037928">
                                      <w:marLeft w:val="0"/>
                                      <w:marRight w:val="0"/>
                                      <w:marTop w:val="0"/>
                                      <w:marBottom w:val="0"/>
                                      <w:divBdr>
                                        <w:top w:val="none" w:sz="0" w:space="0" w:color="auto"/>
                                        <w:left w:val="none" w:sz="0" w:space="0" w:color="auto"/>
                                        <w:bottom w:val="none" w:sz="0" w:space="0" w:color="auto"/>
                                        <w:right w:val="none" w:sz="0" w:space="0" w:color="auto"/>
                                      </w:divBdr>
                                      <w:divsChild>
                                        <w:div w:id="210652526">
                                          <w:marLeft w:val="0"/>
                                          <w:marRight w:val="0"/>
                                          <w:marTop w:val="0"/>
                                          <w:marBottom w:val="0"/>
                                          <w:divBdr>
                                            <w:top w:val="none" w:sz="0" w:space="0" w:color="auto"/>
                                            <w:left w:val="none" w:sz="0" w:space="0" w:color="auto"/>
                                            <w:bottom w:val="none" w:sz="0" w:space="0" w:color="auto"/>
                                            <w:right w:val="none" w:sz="0" w:space="0" w:color="auto"/>
                                          </w:divBdr>
                                          <w:divsChild>
                                            <w:div w:id="828786259">
                                              <w:marLeft w:val="0"/>
                                              <w:marRight w:val="0"/>
                                              <w:marTop w:val="0"/>
                                              <w:marBottom w:val="0"/>
                                              <w:divBdr>
                                                <w:top w:val="none" w:sz="0" w:space="0" w:color="auto"/>
                                                <w:left w:val="none" w:sz="0" w:space="0" w:color="auto"/>
                                                <w:bottom w:val="none" w:sz="0" w:space="0" w:color="auto"/>
                                                <w:right w:val="none" w:sz="0" w:space="0" w:color="auto"/>
                                              </w:divBdr>
                                              <w:divsChild>
                                                <w:div w:id="82185558">
                                                  <w:marLeft w:val="0"/>
                                                  <w:marRight w:val="0"/>
                                                  <w:marTop w:val="0"/>
                                                  <w:marBottom w:val="0"/>
                                                  <w:divBdr>
                                                    <w:top w:val="none" w:sz="0" w:space="0" w:color="auto"/>
                                                    <w:left w:val="none" w:sz="0" w:space="0" w:color="auto"/>
                                                    <w:bottom w:val="single" w:sz="6" w:space="0" w:color="DADCE0"/>
                                                    <w:right w:val="none" w:sz="0" w:space="0" w:color="auto"/>
                                                  </w:divBdr>
                                                  <w:divsChild>
                                                    <w:div w:id="239828414">
                                                      <w:marLeft w:val="0"/>
                                                      <w:marRight w:val="0"/>
                                                      <w:marTop w:val="0"/>
                                                      <w:marBottom w:val="0"/>
                                                      <w:divBdr>
                                                        <w:top w:val="none" w:sz="0" w:space="0" w:color="auto"/>
                                                        <w:left w:val="none" w:sz="0" w:space="0" w:color="auto"/>
                                                        <w:bottom w:val="none" w:sz="0" w:space="0" w:color="auto"/>
                                                        <w:right w:val="none" w:sz="0" w:space="0" w:color="auto"/>
                                                      </w:divBdr>
                                                      <w:divsChild>
                                                        <w:div w:id="118955819">
                                                          <w:marLeft w:val="0"/>
                                                          <w:marRight w:val="0"/>
                                                          <w:marTop w:val="0"/>
                                                          <w:marBottom w:val="0"/>
                                                          <w:divBdr>
                                                            <w:top w:val="none" w:sz="0" w:space="0" w:color="auto"/>
                                                            <w:left w:val="none" w:sz="0" w:space="0" w:color="auto"/>
                                                            <w:bottom w:val="none" w:sz="0" w:space="0" w:color="auto"/>
                                                            <w:right w:val="none" w:sz="0" w:space="0" w:color="auto"/>
                                                          </w:divBdr>
                                                        </w:div>
                                                        <w:div w:id="13431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65660">
                                                  <w:marLeft w:val="0"/>
                                                  <w:marRight w:val="0"/>
                                                  <w:marTop w:val="0"/>
                                                  <w:marBottom w:val="0"/>
                                                  <w:divBdr>
                                                    <w:top w:val="none" w:sz="0" w:space="0" w:color="auto"/>
                                                    <w:left w:val="none" w:sz="0" w:space="0" w:color="auto"/>
                                                    <w:bottom w:val="none" w:sz="0" w:space="0" w:color="auto"/>
                                                    <w:right w:val="none" w:sz="0" w:space="0" w:color="auto"/>
                                                  </w:divBdr>
                                                  <w:divsChild>
                                                    <w:div w:id="1012563037">
                                                      <w:marLeft w:val="0"/>
                                                      <w:marRight w:val="0"/>
                                                      <w:marTop w:val="0"/>
                                                      <w:marBottom w:val="0"/>
                                                      <w:divBdr>
                                                        <w:top w:val="none" w:sz="0" w:space="0" w:color="auto"/>
                                                        <w:left w:val="none" w:sz="0" w:space="0" w:color="auto"/>
                                                        <w:bottom w:val="none" w:sz="0" w:space="0" w:color="auto"/>
                                                        <w:right w:val="none" w:sz="0" w:space="0" w:color="auto"/>
                                                      </w:divBdr>
                                                    </w:div>
                                                    <w:div w:id="1724212336">
                                                      <w:marLeft w:val="0"/>
                                                      <w:marRight w:val="0"/>
                                                      <w:marTop w:val="0"/>
                                                      <w:marBottom w:val="0"/>
                                                      <w:divBdr>
                                                        <w:top w:val="none" w:sz="0" w:space="0" w:color="auto"/>
                                                        <w:left w:val="none" w:sz="0" w:space="0" w:color="auto"/>
                                                        <w:bottom w:val="none" w:sz="0" w:space="0" w:color="auto"/>
                                                        <w:right w:val="none" w:sz="0" w:space="0" w:color="auto"/>
                                                      </w:divBdr>
                                                      <w:divsChild>
                                                        <w:div w:id="1633292205">
                                                          <w:marLeft w:val="0"/>
                                                          <w:marRight w:val="0"/>
                                                          <w:marTop w:val="0"/>
                                                          <w:marBottom w:val="0"/>
                                                          <w:divBdr>
                                                            <w:top w:val="none" w:sz="0" w:space="0" w:color="auto"/>
                                                            <w:left w:val="none" w:sz="0" w:space="0" w:color="auto"/>
                                                            <w:bottom w:val="none" w:sz="0" w:space="0" w:color="auto"/>
                                                            <w:right w:val="none" w:sz="0" w:space="0" w:color="auto"/>
                                                          </w:divBdr>
                                                          <w:divsChild>
                                                            <w:div w:id="167399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069007">
                                                  <w:marLeft w:val="0"/>
                                                  <w:marRight w:val="0"/>
                                                  <w:marTop w:val="0"/>
                                                  <w:marBottom w:val="0"/>
                                                  <w:divBdr>
                                                    <w:top w:val="none" w:sz="0" w:space="0" w:color="auto"/>
                                                    <w:left w:val="none" w:sz="0" w:space="0" w:color="auto"/>
                                                    <w:bottom w:val="single" w:sz="6" w:space="0" w:color="DADCE0"/>
                                                    <w:right w:val="none" w:sz="0" w:space="0" w:color="auto"/>
                                                  </w:divBdr>
                                                  <w:divsChild>
                                                    <w:div w:id="342707280">
                                                      <w:marLeft w:val="0"/>
                                                      <w:marRight w:val="0"/>
                                                      <w:marTop w:val="0"/>
                                                      <w:marBottom w:val="0"/>
                                                      <w:divBdr>
                                                        <w:top w:val="none" w:sz="0" w:space="0" w:color="auto"/>
                                                        <w:left w:val="none" w:sz="0" w:space="0" w:color="auto"/>
                                                        <w:bottom w:val="none" w:sz="0" w:space="0" w:color="auto"/>
                                                        <w:right w:val="none" w:sz="0" w:space="0" w:color="auto"/>
                                                      </w:divBdr>
                                                      <w:divsChild>
                                                        <w:div w:id="1371764958">
                                                          <w:marLeft w:val="0"/>
                                                          <w:marRight w:val="0"/>
                                                          <w:marTop w:val="0"/>
                                                          <w:marBottom w:val="0"/>
                                                          <w:divBdr>
                                                            <w:top w:val="none" w:sz="0" w:space="0" w:color="auto"/>
                                                            <w:left w:val="none" w:sz="0" w:space="0" w:color="auto"/>
                                                            <w:bottom w:val="none" w:sz="0" w:space="0" w:color="auto"/>
                                                            <w:right w:val="none" w:sz="0" w:space="0" w:color="auto"/>
                                                          </w:divBdr>
                                                        </w:div>
                                                        <w:div w:id="20430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4847">
                                                  <w:marLeft w:val="0"/>
                                                  <w:marRight w:val="0"/>
                                                  <w:marTop w:val="0"/>
                                                  <w:marBottom w:val="0"/>
                                                  <w:divBdr>
                                                    <w:top w:val="none" w:sz="0" w:space="0" w:color="auto"/>
                                                    <w:left w:val="none" w:sz="0" w:space="0" w:color="auto"/>
                                                    <w:bottom w:val="none" w:sz="0" w:space="0" w:color="auto"/>
                                                    <w:right w:val="none" w:sz="0" w:space="0" w:color="auto"/>
                                                  </w:divBdr>
                                                  <w:divsChild>
                                                    <w:div w:id="702629833">
                                                      <w:marLeft w:val="0"/>
                                                      <w:marRight w:val="0"/>
                                                      <w:marTop w:val="0"/>
                                                      <w:marBottom w:val="0"/>
                                                      <w:divBdr>
                                                        <w:top w:val="none" w:sz="0" w:space="0" w:color="auto"/>
                                                        <w:left w:val="none" w:sz="0" w:space="0" w:color="auto"/>
                                                        <w:bottom w:val="none" w:sz="0" w:space="0" w:color="auto"/>
                                                        <w:right w:val="none" w:sz="0" w:space="0" w:color="auto"/>
                                                      </w:divBdr>
                                                      <w:divsChild>
                                                        <w:div w:id="455953995">
                                                          <w:marLeft w:val="0"/>
                                                          <w:marRight w:val="0"/>
                                                          <w:marTop w:val="0"/>
                                                          <w:marBottom w:val="0"/>
                                                          <w:divBdr>
                                                            <w:top w:val="none" w:sz="0" w:space="0" w:color="auto"/>
                                                            <w:left w:val="none" w:sz="0" w:space="0" w:color="auto"/>
                                                            <w:bottom w:val="none" w:sz="0" w:space="0" w:color="auto"/>
                                                            <w:right w:val="none" w:sz="0" w:space="0" w:color="auto"/>
                                                          </w:divBdr>
                                                        </w:div>
                                                        <w:div w:id="93579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9274859">
      <w:bodyDiv w:val="1"/>
      <w:marLeft w:val="0"/>
      <w:marRight w:val="0"/>
      <w:marTop w:val="0"/>
      <w:marBottom w:val="0"/>
      <w:divBdr>
        <w:top w:val="none" w:sz="0" w:space="0" w:color="auto"/>
        <w:left w:val="none" w:sz="0" w:space="0" w:color="auto"/>
        <w:bottom w:val="none" w:sz="0" w:space="0" w:color="auto"/>
        <w:right w:val="none" w:sz="0" w:space="0" w:color="auto"/>
      </w:divBdr>
    </w:div>
    <w:div w:id="1240098735">
      <w:bodyDiv w:val="1"/>
      <w:marLeft w:val="0"/>
      <w:marRight w:val="0"/>
      <w:marTop w:val="0"/>
      <w:marBottom w:val="0"/>
      <w:divBdr>
        <w:top w:val="none" w:sz="0" w:space="0" w:color="auto"/>
        <w:left w:val="none" w:sz="0" w:space="0" w:color="auto"/>
        <w:bottom w:val="none" w:sz="0" w:space="0" w:color="auto"/>
        <w:right w:val="none" w:sz="0" w:space="0" w:color="auto"/>
      </w:divBdr>
    </w:div>
    <w:div w:id="126334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tt-isw.com/" TargetMode="External"/><Relationship Id="rId18" Type="http://schemas.openxmlformats.org/officeDocument/2006/relationships/hyperlink" Target="https://services.global.nt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ervices.global.ntt/" TargetMode="External"/><Relationship Id="rId17" Type="http://schemas.openxmlformats.org/officeDocument/2006/relationships/hyperlink" Target="mailto:g.oelschlaeger@storymaker.de" TargetMode="External"/><Relationship Id="rId2" Type="http://schemas.openxmlformats.org/officeDocument/2006/relationships/customXml" Target="../customXml/item2.xml"/><Relationship Id="rId16" Type="http://schemas.openxmlformats.org/officeDocument/2006/relationships/hyperlink" Target="mailto:cornelia.spitzer@nttdata.com" TargetMode="External"/><Relationship Id="rId20" Type="http://schemas.openxmlformats.org/officeDocument/2006/relationships/hyperlink" Target="mailto:christina.haslbeck@pr-com.d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e.nttdata.com/" TargetMode="External"/><Relationship Id="rId5" Type="http://schemas.openxmlformats.org/officeDocument/2006/relationships/styles" Target="styles.xml"/><Relationship Id="rId15" Type="http://schemas.openxmlformats.org/officeDocument/2006/relationships/hyperlink" Target="https://www.nttdata.com/global/en/" TargetMode="External"/><Relationship Id="rId23" Type="http://schemas.openxmlformats.org/officeDocument/2006/relationships/theme" Target="theme/theme1.xml"/><Relationship Id="rId10" Type="http://schemas.openxmlformats.org/officeDocument/2006/relationships/hyperlink" Target="https://ntt-isw.com/" TargetMode="External"/><Relationship Id="rId19" Type="http://schemas.openxmlformats.org/officeDocument/2006/relationships/hyperlink" Target="file:///\\muc-nas-02.de.softlab.net\sl_muc\Marketing_Communications\_Intern\UNTERNEHMENSKOMMUNIKATION\Public%20Relations\Pressemitteilungen-News\NTT%20DATA\FY2021-2022\2021-06-29-PM-Launch-virtuelles-5G-Netzwerk-Enso\hakan.cakar@global.nt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tt-isw.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9757A44519F04ABB893807E2EE475D" ma:contentTypeVersion="10" ma:contentTypeDescription="Create a new document." ma:contentTypeScope="" ma:versionID="5ee671593d8c7c977d0619acc49c666f">
  <xsd:schema xmlns:xsd="http://www.w3.org/2001/XMLSchema" xmlns:xs="http://www.w3.org/2001/XMLSchema" xmlns:p="http://schemas.microsoft.com/office/2006/metadata/properties" xmlns:ns2="4101593f-61f9-458d-84e9-c912a427e778" targetNamespace="http://schemas.microsoft.com/office/2006/metadata/properties" ma:root="true" ma:fieldsID="b0326d8f2eba684957d89e646d04b46e" ns2:_="">
    <xsd:import namespace="4101593f-61f9-458d-84e9-c912a427e7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01593f-61f9-458d-84e9-c912a427e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F4F625-5FC6-4FF0-967D-D534947FA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01593f-61f9-458d-84e9-c912a427e7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F63B1-4ABC-431B-B98B-582E9E62D10B}">
  <ds:schemaRefs>
    <ds:schemaRef ds:uri="http://schemas.microsoft.com/sharepoint/v3/contenttype/forms"/>
  </ds:schemaRefs>
</ds:datastoreItem>
</file>

<file path=customXml/itemProps3.xml><?xml version="1.0" encoding="utf-8"?>
<ds:datastoreItem xmlns:ds="http://schemas.openxmlformats.org/officeDocument/2006/customXml" ds:itemID="{5AE2504B-DCAE-451C-A5C9-0B32006832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1051</Words>
  <Characters>6622</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Corie</dc:creator>
  <cp:keywords/>
  <dc:description/>
  <cp:lastModifiedBy>Gabriela Ölschläger | Storymaker</cp:lastModifiedBy>
  <cp:revision>2</cp:revision>
  <cp:lastPrinted>2022-05-10T07:00:00Z</cp:lastPrinted>
  <dcterms:created xsi:type="dcterms:W3CDTF">2022-05-10T07:48:00Z</dcterms:created>
  <dcterms:modified xsi:type="dcterms:W3CDTF">2022-05-10T07:48:00Z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E72318C6721E61285F72C7DC695CDC0F</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SPITZC</vt:lpwstr>
  </property>
  <property fmtid="{D5CDD505-2E9C-101B-9397-08002B2CF9AE}" pid="9" name="CqDepartment">
    <vt:lpwstr/>
  </property>
  <property fmtid="{D5CDD505-2E9C-101B-9397-08002B2CF9AE}" pid="10" name="CqCompanyOwner">
    <vt:lpwstr>EBS Romania SA</vt:lpwstr>
  </property>
  <property fmtid="{D5CDD505-2E9C-101B-9397-08002B2CF9AE}" pid="11" name="ContentTypeId">
    <vt:lpwstr>0x0101003A9757A44519F04ABB893807E2EE475D</vt:lpwstr>
  </property>
  <property fmtid="{D5CDD505-2E9C-101B-9397-08002B2CF9AE}" pid="12" name="MSIP_Label_4637e5cc-ed1f-4ad6-a881-35c0f1c6f3d8_Enabled">
    <vt:lpwstr>true</vt:lpwstr>
  </property>
  <property fmtid="{D5CDD505-2E9C-101B-9397-08002B2CF9AE}" pid="13" name="MSIP_Label_4637e5cc-ed1f-4ad6-a881-35c0f1c6f3d8_SetDate">
    <vt:lpwstr>2022-05-06T08:54:31Z</vt:lpwstr>
  </property>
  <property fmtid="{D5CDD505-2E9C-101B-9397-08002B2CF9AE}" pid="14" name="MSIP_Label_4637e5cc-ed1f-4ad6-a881-35c0f1c6f3d8_Method">
    <vt:lpwstr>Standard</vt:lpwstr>
  </property>
  <property fmtid="{D5CDD505-2E9C-101B-9397-08002B2CF9AE}" pid="15" name="MSIP_Label_4637e5cc-ed1f-4ad6-a881-35c0f1c6f3d8_Name">
    <vt:lpwstr>General</vt:lpwstr>
  </property>
  <property fmtid="{D5CDD505-2E9C-101B-9397-08002B2CF9AE}" pid="16" name="MSIP_Label_4637e5cc-ed1f-4ad6-a881-35c0f1c6f3d8_SiteId">
    <vt:lpwstr>e3cf3c98-a978-465f-8254-9d541eeea73c</vt:lpwstr>
  </property>
  <property fmtid="{D5CDD505-2E9C-101B-9397-08002B2CF9AE}" pid="17" name="MSIP_Label_4637e5cc-ed1f-4ad6-a881-35c0f1c6f3d8_ActionId">
    <vt:lpwstr>6a44bdd9-bdcf-42f4-8f7c-c69da4a2201e</vt:lpwstr>
  </property>
  <property fmtid="{D5CDD505-2E9C-101B-9397-08002B2CF9AE}" pid="18" name="MSIP_Label_4637e5cc-ed1f-4ad6-a881-35c0f1c6f3d8_ContentBits">
    <vt:lpwstr>0</vt:lpwstr>
  </property>
</Properties>
</file>